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0E4B" w:rsidRPr="0031003D" w:rsidRDefault="003B6850" w:rsidP="00421564">
      <w:pPr>
        <w:pStyle w:val="Heading1"/>
        <w:rPr>
          <w:lang w:eastAsia="ko-KR"/>
        </w:rPr>
      </w:pPr>
      <w:bookmarkStart w:id="0" w:name="OLE_LINK1"/>
      <w:bookmarkStart w:id="1" w:name="OLE_LINK2"/>
      <w:r>
        <w:rPr>
          <w:lang w:eastAsia="ko-KR"/>
        </w:rPr>
        <w:t xml:space="preserve">PIC13/S7/4 </w:t>
      </w:r>
      <w:r w:rsidR="00FE48B4">
        <w:rPr>
          <w:lang w:eastAsia="ko-KR"/>
        </w:rPr>
        <w:br/>
      </w:r>
      <w:bookmarkStart w:id="2" w:name="_GoBack"/>
      <w:bookmarkEnd w:id="2"/>
      <w:r w:rsidR="00672AB8" w:rsidRPr="00672AB8">
        <w:rPr>
          <w:lang w:eastAsia="ko-KR"/>
        </w:rPr>
        <w:t xml:space="preserve">Strengthening </w:t>
      </w:r>
      <w:r w:rsidR="008C4551">
        <w:rPr>
          <w:lang w:eastAsia="ko-KR"/>
        </w:rPr>
        <w:t>REGULATORY SYSTEMS</w:t>
      </w:r>
      <w:r w:rsidR="008C4551" w:rsidRPr="0063392A">
        <w:rPr>
          <w:lang w:eastAsia="ko-KR"/>
        </w:rPr>
        <w:t xml:space="preserve"> </w:t>
      </w:r>
      <w:r w:rsidR="00672AB8" w:rsidRPr="0063392A">
        <w:rPr>
          <w:lang w:eastAsia="ko-KR"/>
        </w:rPr>
        <w:t xml:space="preserve">for </w:t>
      </w:r>
      <w:r w:rsidR="008C4551">
        <w:rPr>
          <w:lang w:eastAsia="ko-KR"/>
        </w:rPr>
        <w:t>MEDICINES</w:t>
      </w:r>
      <w:r w:rsidR="00672AB8" w:rsidRPr="0063392A">
        <w:rPr>
          <w:lang w:eastAsia="ko-KR"/>
        </w:rPr>
        <w:t xml:space="preserve"> in </w:t>
      </w:r>
      <w:r w:rsidR="000F0DEA" w:rsidRPr="0063392A">
        <w:rPr>
          <w:lang w:eastAsia="ko-KR"/>
        </w:rPr>
        <w:t>the pacific</w:t>
      </w:r>
      <w:r w:rsidR="00672AB8" w:rsidRPr="0063392A">
        <w:rPr>
          <w:lang w:eastAsia="ko-KR"/>
        </w:rPr>
        <w:t xml:space="preserve">: </w:t>
      </w:r>
      <w:r w:rsidR="000F0DEA" w:rsidRPr="0063392A">
        <w:rPr>
          <w:lang w:eastAsia="ko-KR"/>
        </w:rPr>
        <w:br/>
      </w:r>
      <w:r w:rsidR="00672AB8" w:rsidRPr="0063392A">
        <w:rPr>
          <w:lang w:eastAsia="ko-KR"/>
        </w:rPr>
        <w:t>a subregional approach</w:t>
      </w:r>
    </w:p>
    <w:p w:rsidR="00E6153D" w:rsidRDefault="00E6153D" w:rsidP="00655E21">
      <w:pPr>
        <w:pStyle w:val="boxedsummary"/>
        <w:pBdr>
          <w:bottom w:val="none" w:sz="0" w:space="0" w:color="auto"/>
        </w:pBdr>
        <w:ind w:firstLine="738"/>
        <w:rPr>
          <w:rFonts w:eastAsia="Malgun Gothic"/>
          <w:szCs w:val="22"/>
          <w:lang w:eastAsia="ko-KR"/>
        </w:rPr>
      </w:pPr>
      <w:r>
        <w:rPr>
          <w:szCs w:val="22"/>
        </w:rPr>
        <w:t xml:space="preserve">Strong, effective national regulatory systems for medicines and medical products are necessary to ensure the quality, safety and affordability of health services, protect public welfare and help achieve the </w:t>
      </w:r>
      <w:proofErr w:type="gramStart"/>
      <w:r w:rsidRPr="008E45AC">
        <w:t>Healthy Islands</w:t>
      </w:r>
      <w:proofErr w:type="gramEnd"/>
      <w:r w:rsidRPr="008E45AC">
        <w:t xml:space="preserve"> vision and universal health coverage (UHC). </w:t>
      </w:r>
    </w:p>
    <w:p w:rsidR="00D825A5" w:rsidRDefault="00143C63" w:rsidP="00655E21">
      <w:pPr>
        <w:pStyle w:val="boxedsummary"/>
        <w:pBdr>
          <w:bottom w:val="none" w:sz="0" w:space="0" w:color="auto"/>
        </w:pBdr>
        <w:rPr>
          <w:rFonts w:eastAsia="Malgun Gothic"/>
          <w:szCs w:val="22"/>
          <w:lang w:eastAsia="ko-KR"/>
        </w:rPr>
      </w:pPr>
      <w:r>
        <w:rPr>
          <w:rFonts w:eastAsia="Malgun Gothic"/>
          <w:szCs w:val="22"/>
          <w:lang w:eastAsia="ko-KR"/>
        </w:rPr>
        <w:t>The World Health Organization (</w:t>
      </w:r>
      <w:r w:rsidR="00D825A5" w:rsidRPr="00256501">
        <w:rPr>
          <w:rFonts w:eastAsia="Malgun Gothic"/>
          <w:szCs w:val="22"/>
          <w:lang w:eastAsia="ko-KR"/>
        </w:rPr>
        <w:t>WHO</w:t>
      </w:r>
      <w:r>
        <w:rPr>
          <w:rFonts w:eastAsia="Malgun Gothic"/>
          <w:szCs w:val="22"/>
          <w:lang w:eastAsia="ko-KR"/>
        </w:rPr>
        <w:t>)</w:t>
      </w:r>
      <w:r w:rsidR="00D825A5" w:rsidRPr="00256501">
        <w:rPr>
          <w:rFonts w:eastAsia="Malgun Gothic"/>
          <w:szCs w:val="22"/>
          <w:lang w:eastAsia="ko-KR"/>
        </w:rPr>
        <w:t xml:space="preserve"> and other development partners have been supporting PICs in improving their regulatory </w:t>
      </w:r>
      <w:proofErr w:type="gramStart"/>
      <w:r w:rsidR="00D825A5" w:rsidRPr="00256501">
        <w:rPr>
          <w:rFonts w:eastAsia="Malgun Gothic"/>
          <w:szCs w:val="22"/>
          <w:lang w:eastAsia="ko-KR"/>
        </w:rPr>
        <w:t>systems over the years</w:t>
      </w:r>
      <w:r>
        <w:rPr>
          <w:rFonts w:eastAsia="Malgun Gothic"/>
          <w:szCs w:val="22"/>
          <w:lang w:eastAsia="ko-KR"/>
        </w:rPr>
        <w:t>,</w:t>
      </w:r>
      <w:r w:rsidR="00D825A5" w:rsidRPr="00256501">
        <w:rPr>
          <w:rFonts w:eastAsia="Malgun Gothic"/>
          <w:szCs w:val="22"/>
          <w:lang w:eastAsia="ko-KR"/>
        </w:rPr>
        <w:t xml:space="preserve"> but </w:t>
      </w:r>
      <w:r>
        <w:rPr>
          <w:rFonts w:eastAsia="Malgun Gothic"/>
          <w:szCs w:val="22"/>
          <w:lang w:eastAsia="ko-KR"/>
        </w:rPr>
        <w:t>more</w:t>
      </w:r>
      <w:r w:rsidR="00BB1968">
        <w:rPr>
          <w:rFonts w:eastAsia="Malgun Gothic"/>
          <w:szCs w:val="22"/>
          <w:lang w:eastAsia="ko-KR"/>
        </w:rPr>
        <w:t xml:space="preserve"> work</w:t>
      </w:r>
      <w:r>
        <w:rPr>
          <w:rFonts w:eastAsia="Malgun Gothic"/>
          <w:szCs w:val="22"/>
          <w:lang w:eastAsia="ko-KR"/>
        </w:rPr>
        <w:t xml:space="preserve"> needs</w:t>
      </w:r>
      <w:proofErr w:type="gramEnd"/>
      <w:r w:rsidR="00D825A5" w:rsidRPr="00256501">
        <w:rPr>
          <w:rFonts w:eastAsia="Malgun Gothic"/>
          <w:szCs w:val="22"/>
          <w:lang w:eastAsia="ko-KR"/>
        </w:rPr>
        <w:t xml:space="preserve"> to be done. The </w:t>
      </w:r>
      <w:hyperlink r:id="rId9" w:history="1">
        <w:r w:rsidRPr="00BB1968">
          <w:rPr>
            <w:rStyle w:val="Hyperlink"/>
            <w:lang w:eastAsia="ko-KR"/>
          </w:rPr>
          <w:t xml:space="preserve">Western Pacific Regional </w:t>
        </w:r>
        <w:r w:rsidRPr="00BB1968">
          <w:rPr>
            <w:rStyle w:val="Hyperlink"/>
            <w:rFonts w:eastAsia="Malgun Gothic"/>
            <w:szCs w:val="22"/>
            <w:lang w:eastAsia="ko-KR"/>
          </w:rPr>
          <w:t>A</w:t>
        </w:r>
        <w:r w:rsidR="00D825A5" w:rsidRPr="00BB1968">
          <w:rPr>
            <w:rStyle w:val="Hyperlink"/>
            <w:rFonts w:eastAsia="Malgun Gothic"/>
            <w:szCs w:val="22"/>
            <w:lang w:eastAsia="ko-KR"/>
          </w:rPr>
          <w:t xml:space="preserve">ction </w:t>
        </w:r>
        <w:r w:rsidRPr="00BB1968">
          <w:rPr>
            <w:rStyle w:val="Hyperlink"/>
            <w:rFonts w:eastAsia="Malgun Gothic"/>
            <w:szCs w:val="22"/>
            <w:lang w:eastAsia="ko-KR"/>
          </w:rPr>
          <w:t>A</w:t>
        </w:r>
        <w:r w:rsidR="00D825A5" w:rsidRPr="00BB1968">
          <w:rPr>
            <w:rStyle w:val="Hyperlink"/>
            <w:rFonts w:eastAsia="Malgun Gothic"/>
            <w:szCs w:val="22"/>
            <w:lang w:eastAsia="ko-KR"/>
          </w:rPr>
          <w:t xml:space="preserve">genda on </w:t>
        </w:r>
        <w:r w:rsidRPr="00BB1968">
          <w:rPr>
            <w:rStyle w:val="Hyperlink"/>
            <w:rFonts w:eastAsia="Malgun Gothic"/>
            <w:szCs w:val="22"/>
            <w:lang w:eastAsia="ko-KR"/>
          </w:rPr>
          <w:t>R</w:t>
        </w:r>
        <w:r w:rsidR="00D825A5" w:rsidRPr="00BB1968">
          <w:rPr>
            <w:rStyle w:val="Hyperlink"/>
            <w:rFonts w:eastAsia="Malgun Gothic"/>
            <w:szCs w:val="22"/>
            <w:lang w:eastAsia="ko-KR"/>
          </w:rPr>
          <w:t xml:space="preserve">egulatory </w:t>
        </w:r>
        <w:r w:rsidRPr="00BB1968">
          <w:rPr>
            <w:rStyle w:val="Hyperlink"/>
            <w:rFonts w:eastAsia="Malgun Gothic"/>
            <w:szCs w:val="22"/>
            <w:lang w:eastAsia="ko-KR"/>
          </w:rPr>
          <w:t>S</w:t>
        </w:r>
        <w:r w:rsidR="00D825A5" w:rsidRPr="00BB1968">
          <w:rPr>
            <w:rStyle w:val="Hyperlink"/>
            <w:rFonts w:eastAsia="Malgun Gothic"/>
            <w:szCs w:val="22"/>
            <w:lang w:eastAsia="ko-KR"/>
          </w:rPr>
          <w:t xml:space="preserve">trengthening, </w:t>
        </w:r>
        <w:r w:rsidRPr="00BB1968">
          <w:rPr>
            <w:rStyle w:val="Hyperlink"/>
            <w:rFonts w:eastAsia="Malgun Gothic"/>
            <w:szCs w:val="22"/>
            <w:lang w:eastAsia="ko-KR"/>
          </w:rPr>
          <w:t>C</w:t>
        </w:r>
        <w:r w:rsidR="00D825A5" w:rsidRPr="00BB1968">
          <w:rPr>
            <w:rStyle w:val="Hyperlink"/>
            <w:rFonts w:eastAsia="Malgun Gothic"/>
            <w:szCs w:val="22"/>
            <w:lang w:eastAsia="ko-KR"/>
          </w:rPr>
          <w:t xml:space="preserve">onvergence and </w:t>
        </w:r>
        <w:r w:rsidRPr="00BB1968">
          <w:rPr>
            <w:rStyle w:val="Hyperlink"/>
            <w:rFonts w:eastAsia="Malgun Gothic"/>
            <w:szCs w:val="22"/>
            <w:lang w:eastAsia="ko-KR"/>
          </w:rPr>
          <w:t>C</w:t>
        </w:r>
        <w:r w:rsidR="00D825A5" w:rsidRPr="00BB1968">
          <w:rPr>
            <w:rStyle w:val="Hyperlink"/>
            <w:rFonts w:eastAsia="Malgun Gothic"/>
            <w:szCs w:val="22"/>
            <w:lang w:eastAsia="ko-KR"/>
          </w:rPr>
          <w:t xml:space="preserve">ooperation for </w:t>
        </w:r>
        <w:r w:rsidRPr="00BB1968">
          <w:rPr>
            <w:rStyle w:val="Hyperlink"/>
            <w:rFonts w:eastAsia="Malgun Gothic"/>
            <w:szCs w:val="22"/>
            <w:lang w:eastAsia="ko-KR"/>
          </w:rPr>
          <w:t>M</w:t>
        </w:r>
        <w:r w:rsidR="00D825A5" w:rsidRPr="00BB1968">
          <w:rPr>
            <w:rStyle w:val="Hyperlink"/>
            <w:rFonts w:eastAsia="Malgun Gothic"/>
            <w:szCs w:val="22"/>
            <w:lang w:eastAsia="ko-KR"/>
          </w:rPr>
          <w:t xml:space="preserve">edicines and the </w:t>
        </w:r>
        <w:r w:rsidRPr="00BB1968">
          <w:rPr>
            <w:rStyle w:val="Hyperlink"/>
            <w:rFonts w:eastAsia="Malgun Gothic"/>
            <w:szCs w:val="22"/>
            <w:lang w:eastAsia="ko-KR"/>
          </w:rPr>
          <w:t>H</w:t>
        </w:r>
        <w:r w:rsidR="00D825A5" w:rsidRPr="00BB1968">
          <w:rPr>
            <w:rStyle w:val="Hyperlink"/>
            <w:rFonts w:eastAsia="Malgun Gothic"/>
            <w:szCs w:val="22"/>
            <w:lang w:eastAsia="ko-KR"/>
          </w:rPr>
          <w:t xml:space="preserve">ealth </w:t>
        </w:r>
        <w:r w:rsidRPr="00BB1968">
          <w:rPr>
            <w:rStyle w:val="Hyperlink"/>
            <w:rFonts w:eastAsia="Malgun Gothic"/>
            <w:szCs w:val="22"/>
            <w:lang w:eastAsia="ko-KR"/>
          </w:rPr>
          <w:t>W</w:t>
        </w:r>
        <w:r w:rsidR="00D825A5" w:rsidRPr="00BB1968">
          <w:rPr>
            <w:rStyle w:val="Hyperlink"/>
            <w:rFonts w:eastAsia="Malgun Gothic"/>
            <w:szCs w:val="22"/>
            <w:lang w:eastAsia="ko-KR"/>
          </w:rPr>
          <w:t>orkforce</w:t>
        </w:r>
      </w:hyperlink>
      <w:r>
        <w:rPr>
          <w:rFonts w:eastAsia="Malgun Gothic"/>
          <w:szCs w:val="22"/>
          <w:lang w:eastAsia="ko-KR"/>
        </w:rPr>
        <w:t xml:space="preserve">, which was endorsed by the WHO Regional Committee for the Western Pacific in 2017 </w:t>
      </w:r>
      <w:r w:rsidR="00D825A5" w:rsidRPr="00256501">
        <w:rPr>
          <w:rFonts w:eastAsia="Malgun Gothic"/>
          <w:szCs w:val="22"/>
          <w:lang w:eastAsia="ko-KR"/>
        </w:rPr>
        <w:t>(</w:t>
      </w:r>
      <w:hyperlink r:id="rId10" w:history="1">
        <w:r w:rsidR="00D825A5" w:rsidRPr="00BB1968">
          <w:rPr>
            <w:rStyle w:val="Hyperlink"/>
            <w:rFonts w:eastAsia="Malgun Gothic"/>
            <w:szCs w:val="22"/>
            <w:lang w:eastAsia="ko-KR"/>
          </w:rPr>
          <w:t>WPR/RC</w:t>
        </w:r>
        <w:r w:rsidR="00BB1968" w:rsidRPr="00BB1968">
          <w:rPr>
            <w:rStyle w:val="Hyperlink"/>
            <w:rFonts w:eastAsia="Malgun Gothic"/>
            <w:szCs w:val="22"/>
            <w:lang w:eastAsia="ko-KR"/>
          </w:rPr>
          <w:t>6</w:t>
        </w:r>
        <w:r w:rsidR="00D825A5" w:rsidRPr="00BB1968">
          <w:rPr>
            <w:rStyle w:val="Hyperlink"/>
            <w:rFonts w:eastAsia="Malgun Gothic"/>
            <w:szCs w:val="22"/>
            <w:lang w:eastAsia="ko-KR"/>
          </w:rPr>
          <w:t>8.R7</w:t>
        </w:r>
      </w:hyperlink>
      <w:r w:rsidR="00D825A5" w:rsidRPr="00256501">
        <w:rPr>
          <w:rFonts w:eastAsia="Malgun Gothic"/>
          <w:szCs w:val="22"/>
          <w:lang w:eastAsia="ko-KR"/>
        </w:rPr>
        <w:t>)</w:t>
      </w:r>
      <w:r>
        <w:rPr>
          <w:rFonts w:eastAsia="Malgun Gothic"/>
          <w:szCs w:val="22"/>
          <w:lang w:eastAsia="ko-KR"/>
        </w:rPr>
        <w:t>,</w:t>
      </w:r>
      <w:r w:rsidR="00D825A5" w:rsidRPr="00256501">
        <w:rPr>
          <w:rFonts w:eastAsia="Malgun Gothic"/>
          <w:szCs w:val="22"/>
          <w:lang w:eastAsia="ko-KR"/>
        </w:rPr>
        <w:t xml:space="preserve"> urge</w:t>
      </w:r>
      <w:r>
        <w:rPr>
          <w:rFonts w:eastAsia="Malgun Gothic"/>
          <w:szCs w:val="22"/>
          <w:lang w:eastAsia="ko-KR"/>
        </w:rPr>
        <w:t>s</w:t>
      </w:r>
      <w:r w:rsidR="00D825A5" w:rsidRPr="00256501">
        <w:rPr>
          <w:rFonts w:eastAsia="Malgun Gothic"/>
          <w:szCs w:val="22"/>
          <w:lang w:eastAsia="ko-KR"/>
        </w:rPr>
        <w:t xml:space="preserve"> </w:t>
      </w:r>
      <w:r>
        <w:rPr>
          <w:rFonts w:eastAsia="Malgun Gothic"/>
          <w:szCs w:val="22"/>
          <w:lang w:eastAsia="ko-KR"/>
        </w:rPr>
        <w:t>M</w:t>
      </w:r>
      <w:r w:rsidR="00D825A5" w:rsidRPr="00256501">
        <w:rPr>
          <w:rFonts w:eastAsia="Malgun Gothic"/>
          <w:szCs w:val="22"/>
          <w:lang w:eastAsia="ko-KR"/>
        </w:rPr>
        <w:t xml:space="preserve">ember </w:t>
      </w:r>
      <w:r>
        <w:rPr>
          <w:rFonts w:eastAsia="Malgun Gothic"/>
          <w:szCs w:val="22"/>
          <w:lang w:eastAsia="ko-KR"/>
        </w:rPr>
        <w:t>S</w:t>
      </w:r>
      <w:r w:rsidR="00D825A5" w:rsidRPr="00256501">
        <w:rPr>
          <w:rFonts w:eastAsia="Malgun Gothic"/>
          <w:szCs w:val="22"/>
          <w:lang w:eastAsia="ko-KR"/>
        </w:rPr>
        <w:t>tates to participate in regional convergence and cooperation initiative</w:t>
      </w:r>
      <w:r w:rsidR="006C6CE9">
        <w:rPr>
          <w:rFonts w:eastAsia="Malgun Gothic"/>
          <w:szCs w:val="22"/>
          <w:lang w:eastAsia="ko-KR"/>
        </w:rPr>
        <w:t>s</w:t>
      </w:r>
      <w:r w:rsidR="00D825A5" w:rsidRPr="00256501">
        <w:rPr>
          <w:rFonts w:eastAsia="Malgun Gothic"/>
          <w:szCs w:val="22"/>
          <w:lang w:eastAsia="ko-KR"/>
        </w:rPr>
        <w:t xml:space="preserve"> to collectively strengthen the regulatory capacity </w:t>
      </w:r>
      <w:r w:rsidR="00D825A5" w:rsidRPr="00BB1968">
        <w:rPr>
          <w:rFonts w:eastAsia="Malgun Gothic"/>
          <w:szCs w:val="22"/>
          <w:lang w:eastAsia="ko-KR"/>
        </w:rPr>
        <w:t xml:space="preserve">of the </w:t>
      </w:r>
      <w:r w:rsidR="00714E27" w:rsidRPr="007D45A4">
        <w:rPr>
          <w:rFonts w:eastAsia="Malgun Gothic"/>
          <w:szCs w:val="22"/>
          <w:lang w:eastAsia="ko-KR"/>
        </w:rPr>
        <w:t>r</w:t>
      </w:r>
      <w:r w:rsidR="00D825A5" w:rsidRPr="007D45A4">
        <w:rPr>
          <w:rFonts w:eastAsia="Malgun Gothic"/>
          <w:szCs w:val="22"/>
          <w:lang w:eastAsia="ko-KR"/>
        </w:rPr>
        <w:t>egion</w:t>
      </w:r>
      <w:r w:rsidR="00D825A5" w:rsidRPr="00BB1968">
        <w:rPr>
          <w:rFonts w:eastAsia="Malgun Gothic"/>
          <w:szCs w:val="22"/>
          <w:lang w:eastAsia="ko-KR"/>
        </w:rPr>
        <w:t xml:space="preserve"> and address common public health issues. Regulatory convergence could raise the level of regulation across the </w:t>
      </w:r>
      <w:r w:rsidR="00D825A5" w:rsidRPr="007D45A4">
        <w:rPr>
          <w:rFonts w:eastAsia="Malgun Gothic"/>
          <w:szCs w:val="22"/>
          <w:lang w:eastAsia="ko-KR"/>
        </w:rPr>
        <w:t>region</w:t>
      </w:r>
      <w:r w:rsidR="00D825A5" w:rsidRPr="00BB1968">
        <w:rPr>
          <w:rFonts w:eastAsia="Malgun Gothic"/>
          <w:szCs w:val="22"/>
          <w:lang w:eastAsia="ko-KR"/>
        </w:rPr>
        <w:t xml:space="preserve"> and establish more efficient regulatory system</w:t>
      </w:r>
      <w:r w:rsidR="001D69B7" w:rsidRPr="00BB1968">
        <w:rPr>
          <w:rFonts w:eastAsia="Malgun Gothic"/>
          <w:szCs w:val="22"/>
          <w:lang w:eastAsia="ko-KR"/>
        </w:rPr>
        <w:t>s</w:t>
      </w:r>
      <w:r w:rsidR="00D825A5" w:rsidRPr="00BB1968">
        <w:rPr>
          <w:rFonts w:eastAsia="Malgun Gothic"/>
          <w:szCs w:val="22"/>
          <w:lang w:eastAsia="ko-KR"/>
        </w:rPr>
        <w:t xml:space="preserve"> </w:t>
      </w:r>
      <w:r w:rsidR="001D69B7" w:rsidRPr="00BB1968">
        <w:rPr>
          <w:rFonts w:eastAsia="Malgun Gothic"/>
          <w:szCs w:val="22"/>
          <w:lang w:eastAsia="ko-KR"/>
        </w:rPr>
        <w:t xml:space="preserve">in </w:t>
      </w:r>
      <w:r w:rsidR="00D825A5" w:rsidRPr="00BB1968">
        <w:rPr>
          <w:rFonts w:eastAsia="Malgun Gothic"/>
          <w:szCs w:val="22"/>
          <w:lang w:eastAsia="ko-KR"/>
        </w:rPr>
        <w:t>resource-constrained contexts</w:t>
      </w:r>
      <w:r w:rsidR="00D825A5" w:rsidRPr="008C4551">
        <w:rPr>
          <w:rFonts w:eastAsia="Malgun Gothic"/>
          <w:szCs w:val="22"/>
          <w:lang w:eastAsia="ko-KR"/>
        </w:rPr>
        <w:t xml:space="preserve"> like the Pacific.</w:t>
      </w:r>
      <w:r w:rsidRPr="008C4551">
        <w:rPr>
          <w:rFonts w:eastAsia="Malgun Gothic"/>
          <w:szCs w:val="22"/>
          <w:lang w:eastAsia="ko-KR"/>
        </w:rPr>
        <w:t xml:space="preserve"> </w:t>
      </w:r>
    </w:p>
    <w:p w:rsidR="00184FF8" w:rsidRPr="008C4551" w:rsidRDefault="00184FF8" w:rsidP="00655E21">
      <w:pPr>
        <w:pStyle w:val="boxedsummary"/>
        <w:pBdr>
          <w:bottom w:val="none" w:sz="0" w:space="0" w:color="auto"/>
        </w:pBdr>
        <w:rPr>
          <w:rFonts w:eastAsia="Malgun Gothic"/>
          <w:szCs w:val="22"/>
          <w:lang w:eastAsia="ko-KR"/>
        </w:rPr>
      </w:pPr>
      <w:r w:rsidRPr="008C4551">
        <w:rPr>
          <w:rFonts w:eastAsia="Malgun Gothic"/>
          <w:szCs w:val="22"/>
          <w:lang w:eastAsia="ko-KR"/>
        </w:rPr>
        <w:t xml:space="preserve">A study conducted in 2018 to identify ways to strengthen regulatory capacity in PICs concluded that countries should </w:t>
      </w:r>
      <w:r>
        <w:rPr>
          <w:rFonts w:eastAsia="Malgun Gothic"/>
          <w:szCs w:val="22"/>
          <w:lang w:eastAsia="ko-KR"/>
        </w:rPr>
        <w:t xml:space="preserve">consider </w:t>
      </w:r>
      <w:r w:rsidRPr="008C4551">
        <w:rPr>
          <w:rFonts w:eastAsia="Malgun Gothic"/>
          <w:szCs w:val="22"/>
          <w:lang w:eastAsia="ko-KR"/>
        </w:rPr>
        <w:t>work</w:t>
      </w:r>
      <w:r>
        <w:rPr>
          <w:rFonts w:eastAsia="Malgun Gothic"/>
          <w:szCs w:val="22"/>
          <w:lang w:eastAsia="ko-KR"/>
        </w:rPr>
        <w:t>ing</w:t>
      </w:r>
      <w:r w:rsidRPr="008C4551">
        <w:rPr>
          <w:rFonts w:eastAsia="Malgun Gothic"/>
          <w:szCs w:val="22"/>
          <w:lang w:eastAsia="ko-KR"/>
        </w:rPr>
        <w:t xml:space="preserve"> together through a </w:t>
      </w:r>
      <w:proofErr w:type="spellStart"/>
      <w:r w:rsidRPr="008C4551">
        <w:rPr>
          <w:rFonts w:eastAsia="Malgun Gothic"/>
          <w:szCs w:val="22"/>
          <w:lang w:eastAsia="ko-KR"/>
        </w:rPr>
        <w:t>subregional</w:t>
      </w:r>
      <w:proofErr w:type="spellEnd"/>
      <w:r w:rsidRPr="008C4551">
        <w:rPr>
          <w:rFonts w:eastAsia="Malgun Gothic"/>
          <w:szCs w:val="22"/>
          <w:lang w:eastAsia="ko-KR"/>
        </w:rPr>
        <w:t xml:space="preserve"> platform to strengthen their regulatory systems. Pacific heads of health endorsed the establishment of a </w:t>
      </w:r>
      <w:proofErr w:type="spellStart"/>
      <w:r w:rsidRPr="008C4551">
        <w:rPr>
          <w:rFonts w:eastAsia="Malgun Gothic"/>
          <w:szCs w:val="22"/>
          <w:lang w:eastAsia="ko-KR"/>
        </w:rPr>
        <w:t>subregional</w:t>
      </w:r>
      <w:proofErr w:type="spellEnd"/>
      <w:r w:rsidRPr="008C4551">
        <w:rPr>
          <w:rFonts w:eastAsia="Malgun Gothic"/>
          <w:szCs w:val="22"/>
          <w:lang w:eastAsia="ko-KR"/>
        </w:rPr>
        <w:t xml:space="preserve"> platform in April 2019.</w:t>
      </w:r>
    </w:p>
    <w:p w:rsidR="00307695" w:rsidRDefault="005B2EF9" w:rsidP="002A6A9B">
      <w:pPr>
        <w:pStyle w:val="boxedsummary"/>
        <w:pBdr>
          <w:bottom w:val="none" w:sz="0" w:space="0" w:color="auto"/>
        </w:pBdr>
        <w:spacing w:after="0"/>
        <w:rPr>
          <w:rFonts w:eastAsia="Malgun Gothic"/>
          <w:szCs w:val="22"/>
          <w:lang w:eastAsia="ko-KR"/>
        </w:rPr>
      </w:pPr>
      <w:r>
        <w:rPr>
          <w:rFonts w:eastAsia="Malgun Gothic"/>
          <w:szCs w:val="22"/>
          <w:lang w:eastAsia="ko-KR"/>
        </w:rPr>
        <w:t xml:space="preserve">Ministers </w:t>
      </w:r>
      <w:r w:rsidR="00307695">
        <w:rPr>
          <w:rFonts w:eastAsia="Malgun Gothic"/>
          <w:szCs w:val="22"/>
          <w:lang w:eastAsia="ko-KR"/>
        </w:rPr>
        <w:t xml:space="preserve">of health </w:t>
      </w:r>
      <w:r>
        <w:rPr>
          <w:rFonts w:eastAsia="Malgun Gothic"/>
          <w:szCs w:val="22"/>
          <w:lang w:eastAsia="ko-KR"/>
        </w:rPr>
        <w:t>are invited to</w:t>
      </w:r>
      <w:r w:rsidR="00307695">
        <w:rPr>
          <w:rFonts w:eastAsia="Malgun Gothic"/>
          <w:szCs w:val="22"/>
          <w:lang w:eastAsia="ko-KR"/>
        </w:rPr>
        <w:t>:</w:t>
      </w:r>
      <w:r>
        <w:rPr>
          <w:rFonts w:eastAsia="Malgun Gothic"/>
          <w:szCs w:val="22"/>
          <w:lang w:eastAsia="ko-KR"/>
        </w:rPr>
        <w:t xml:space="preserve"> </w:t>
      </w:r>
    </w:p>
    <w:p w:rsidR="00307695" w:rsidRPr="004E5332" w:rsidRDefault="00021D1D" w:rsidP="00795583">
      <w:pPr>
        <w:pStyle w:val="boxedsummary"/>
        <w:numPr>
          <w:ilvl w:val="0"/>
          <w:numId w:val="4"/>
        </w:numPr>
        <w:pBdr>
          <w:bottom w:val="none" w:sz="0" w:space="0" w:color="auto"/>
        </w:pBdr>
        <w:spacing w:after="0"/>
        <w:rPr>
          <w:rFonts w:eastAsia="Malgun Gothic"/>
          <w:lang w:eastAsia="ko-KR"/>
        </w:rPr>
      </w:pPr>
      <w:r w:rsidRPr="00AC64C9">
        <w:rPr>
          <w:rFonts w:eastAsia="Malgun Gothic"/>
          <w:szCs w:val="22"/>
          <w:lang w:eastAsia="ko-KR"/>
        </w:rPr>
        <w:t xml:space="preserve">advocate political support for comprehensive regulatory strengthening at national and </w:t>
      </w:r>
      <w:proofErr w:type="spellStart"/>
      <w:r w:rsidRPr="00AC64C9">
        <w:rPr>
          <w:rFonts w:eastAsia="Malgun Gothic"/>
          <w:szCs w:val="22"/>
          <w:lang w:eastAsia="ko-KR"/>
        </w:rPr>
        <w:t>subregional</w:t>
      </w:r>
      <w:proofErr w:type="spellEnd"/>
      <w:r w:rsidRPr="00AC64C9">
        <w:rPr>
          <w:rFonts w:eastAsia="Malgun Gothic"/>
          <w:szCs w:val="22"/>
          <w:lang w:eastAsia="ko-KR"/>
        </w:rPr>
        <w:t xml:space="preserve"> levels;</w:t>
      </w:r>
    </w:p>
    <w:p w:rsidR="00381074" w:rsidRPr="00795583" w:rsidRDefault="00021D1D" w:rsidP="00795583">
      <w:pPr>
        <w:pStyle w:val="boxedsummary"/>
        <w:numPr>
          <w:ilvl w:val="0"/>
          <w:numId w:val="4"/>
        </w:numPr>
        <w:pBdr>
          <w:bottom w:val="none" w:sz="0" w:space="0" w:color="auto"/>
        </w:pBdr>
        <w:spacing w:after="0"/>
        <w:rPr>
          <w:rFonts w:eastAsia="Malgun Gothic"/>
          <w:szCs w:val="22"/>
          <w:lang w:eastAsia="ko-KR"/>
        </w:rPr>
      </w:pPr>
      <w:r w:rsidRPr="00795583">
        <w:rPr>
          <w:rFonts w:eastAsia="Malgun Gothic"/>
          <w:szCs w:val="22"/>
          <w:lang w:eastAsia="ko-KR"/>
        </w:rPr>
        <w:t xml:space="preserve">consider setting up a </w:t>
      </w:r>
      <w:proofErr w:type="spellStart"/>
      <w:r w:rsidRPr="00795583">
        <w:rPr>
          <w:rFonts w:eastAsia="Malgun Gothic"/>
          <w:szCs w:val="22"/>
          <w:lang w:eastAsia="ko-KR"/>
        </w:rPr>
        <w:t>subregional</w:t>
      </w:r>
      <w:proofErr w:type="spellEnd"/>
      <w:r w:rsidRPr="00795583">
        <w:rPr>
          <w:rFonts w:eastAsia="Malgun Gothic"/>
          <w:szCs w:val="22"/>
          <w:lang w:eastAsia="ko-KR"/>
        </w:rPr>
        <w:t xml:space="preserve"> platform to:</w:t>
      </w:r>
      <w:r w:rsidR="002A6A9B" w:rsidRPr="00795583">
        <w:rPr>
          <w:rFonts w:eastAsia="Malgun Gothic"/>
          <w:szCs w:val="22"/>
          <w:lang w:eastAsia="ko-KR"/>
        </w:rPr>
        <w:t xml:space="preserve"> </w:t>
      </w:r>
      <w:r w:rsidR="00795583" w:rsidRPr="00795583">
        <w:rPr>
          <w:rFonts w:eastAsia="Malgun Gothic"/>
          <w:szCs w:val="22"/>
          <w:lang w:eastAsia="ko-KR"/>
        </w:rPr>
        <w:t xml:space="preserve">a) </w:t>
      </w:r>
      <w:r w:rsidRPr="00795583">
        <w:rPr>
          <w:rFonts w:eastAsia="Malgun Gothic"/>
          <w:szCs w:val="22"/>
          <w:lang w:eastAsia="ko-KR"/>
        </w:rPr>
        <w:t xml:space="preserve">establish a mechanism for pharmaceutical governance to support the development of comprehensive regulations in the </w:t>
      </w:r>
      <w:proofErr w:type="spellStart"/>
      <w:r w:rsidRPr="00795583">
        <w:rPr>
          <w:rFonts w:eastAsia="Malgun Gothic"/>
          <w:szCs w:val="22"/>
          <w:lang w:eastAsia="ko-KR"/>
        </w:rPr>
        <w:t>subregion</w:t>
      </w:r>
      <w:proofErr w:type="spellEnd"/>
      <w:r w:rsidRPr="00795583">
        <w:rPr>
          <w:rFonts w:eastAsia="Malgun Gothic"/>
          <w:szCs w:val="22"/>
          <w:lang w:eastAsia="ko-KR"/>
        </w:rPr>
        <w:t>;</w:t>
      </w:r>
      <w:r w:rsidR="00795583" w:rsidRPr="00795583">
        <w:rPr>
          <w:rFonts w:eastAsia="Malgun Gothic"/>
          <w:szCs w:val="22"/>
          <w:lang w:eastAsia="ko-KR"/>
        </w:rPr>
        <w:t xml:space="preserve"> b) </w:t>
      </w:r>
      <w:r w:rsidRPr="00795583">
        <w:rPr>
          <w:rFonts w:eastAsia="Malgun Gothic"/>
          <w:szCs w:val="22"/>
          <w:lang w:eastAsia="ko-KR"/>
        </w:rPr>
        <w:t xml:space="preserve">through the Pacific pharmaceutical governance mechanism, explore regional and international regulatory platforms, in collaboration with development partners, that could provide strategic support to the Pacific </w:t>
      </w:r>
      <w:r w:rsidRPr="00795583">
        <w:rPr>
          <w:rFonts w:eastAsia="Malgun Gothic"/>
          <w:szCs w:val="22"/>
          <w:lang w:eastAsia="ko-KR"/>
        </w:rPr>
        <w:lastRenderedPageBreak/>
        <w:t>regulatory system;</w:t>
      </w:r>
      <w:r w:rsidR="00795583" w:rsidRPr="00795583">
        <w:rPr>
          <w:rFonts w:eastAsia="Malgun Gothic"/>
          <w:szCs w:val="22"/>
          <w:lang w:eastAsia="ko-KR"/>
        </w:rPr>
        <w:t xml:space="preserve"> c) </w:t>
      </w:r>
      <w:r w:rsidRPr="00795583">
        <w:rPr>
          <w:rFonts w:eastAsia="Malgun Gothic"/>
          <w:szCs w:val="22"/>
          <w:lang w:eastAsia="ko-KR"/>
        </w:rPr>
        <w:t>support countries to develop national regulatory systems backed by an appropriate legislative framework, including identification of short-, medium- and long-term priorities;</w:t>
      </w:r>
      <w:r w:rsidR="00795583" w:rsidRPr="00795583">
        <w:rPr>
          <w:rFonts w:eastAsia="Malgun Gothic"/>
          <w:szCs w:val="22"/>
          <w:lang w:eastAsia="ko-KR"/>
        </w:rPr>
        <w:t xml:space="preserve"> d) </w:t>
      </w:r>
      <w:r w:rsidRPr="00795583">
        <w:rPr>
          <w:rFonts w:eastAsia="Malgun Gothic"/>
          <w:szCs w:val="22"/>
          <w:lang w:eastAsia="ko-KR"/>
        </w:rPr>
        <w:t>facilitate capacity-building, setting of standards, information exchange, and short- and long-term human resources development;</w:t>
      </w:r>
      <w:r w:rsidR="00795583" w:rsidRPr="00795583">
        <w:rPr>
          <w:rFonts w:eastAsia="Malgun Gothic"/>
          <w:szCs w:val="22"/>
          <w:lang w:eastAsia="ko-KR"/>
        </w:rPr>
        <w:t xml:space="preserve"> e) </w:t>
      </w:r>
      <w:r w:rsidRPr="00795583">
        <w:rPr>
          <w:rFonts w:eastAsia="Malgun Gothic"/>
          <w:szCs w:val="22"/>
          <w:lang w:eastAsia="ko-KR"/>
        </w:rPr>
        <w:t>support countries to formalize, strengthen and perform core regulatory functions such as: licensing of establishments, registration of products, quality assurance, post-marketing surveillance, pharmacovigilance, recall and withdrawal; and</w:t>
      </w:r>
      <w:r w:rsidR="00795583">
        <w:rPr>
          <w:rFonts w:eastAsia="Malgun Gothic"/>
          <w:szCs w:val="22"/>
          <w:lang w:eastAsia="ko-KR"/>
        </w:rPr>
        <w:t xml:space="preserve"> f) </w:t>
      </w:r>
      <w:r w:rsidRPr="00795583">
        <w:rPr>
          <w:rFonts w:eastAsia="Malgun Gothic"/>
          <w:szCs w:val="22"/>
          <w:lang w:eastAsia="ko-KR"/>
        </w:rPr>
        <w:t xml:space="preserve">provide day-to-day guidance on pharmaceutical and regulatory issues. </w:t>
      </w:r>
    </w:p>
    <w:p w:rsidR="00381074" w:rsidRPr="00381074" w:rsidRDefault="00381074" w:rsidP="00795583">
      <w:pPr>
        <w:pStyle w:val="boxedsummary"/>
        <w:numPr>
          <w:ilvl w:val="0"/>
          <w:numId w:val="4"/>
        </w:numPr>
        <w:pBdr>
          <w:top w:val="none" w:sz="0" w:space="0" w:color="auto"/>
        </w:pBdr>
        <w:spacing w:after="0"/>
        <w:rPr>
          <w:rFonts w:eastAsia="Malgun Gothic"/>
          <w:szCs w:val="22"/>
          <w:lang w:eastAsia="ko-KR"/>
        </w:rPr>
      </w:pPr>
      <w:proofErr w:type="gramStart"/>
      <w:r w:rsidRPr="00381074">
        <w:rPr>
          <w:rFonts w:eastAsia="Malgun Gothic"/>
          <w:szCs w:val="22"/>
          <w:lang w:eastAsia="ko-KR"/>
        </w:rPr>
        <w:t>tas</w:t>
      </w:r>
      <w:r w:rsidR="00795583">
        <w:rPr>
          <w:rFonts w:eastAsia="Malgun Gothic"/>
          <w:szCs w:val="22"/>
          <w:lang w:eastAsia="ko-KR"/>
        </w:rPr>
        <w:t>k</w:t>
      </w:r>
      <w:proofErr w:type="gramEnd"/>
      <w:r w:rsidRPr="00381074">
        <w:rPr>
          <w:rFonts w:eastAsia="Malgun Gothic"/>
          <w:szCs w:val="22"/>
          <w:lang w:eastAsia="ko-KR"/>
        </w:rPr>
        <w:t xml:space="preserve"> the Secretariat and other partners to develop and propose options for the organization and operationalization of the </w:t>
      </w:r>
      <w:proofErr w:type="spellStart"/>
      <w:r w:rsidRPr="00381074">
        <w:rPr>
          <w:rFonts w:eastAsia="Malgun Gothic"/>
          <w:szCs w:val="22"/>
          <w:lang w:eastAsia="ko-KR"/>
        </w:rPr>
        <w:t>subregional</w:t>
      </w:r>
      <w:proofErr w:type="spellEnd"/>
      <w:r w:rsidRPr="00381074">
        <w:rPr>
          <w:rFonts w:eastAsia="Malgun Gothic"/>
          <w:szCs w:val="22"/>
          <w:lang w:eastAsia="ko-KR"/>
        </w:rPr>
        <w:t xml:space="preserve"> platform to be presented and discussed in detail in the next Heads of Health meeting in April 2020.</w:t>
      </w:r>
    </w:p>
    <w:bookmarkEnd w:id="0"/>
    <w:bookmarkEnd w:id="1"/>
    <w:p w:rsidR="001E5C7F" w:rsidRPr="001F4096" w:rsidRDefault="001F4096" w:rsidP="00421564">
      <w:pPr>
        <w:pStyle w:val="Heading1"/>
        <w:rPr>
          <w:lang w:eastAsia="ko-KR"/>
        </w:rPr>
      </w:pPr>
      <w:r>
        <w:rPr>
          <w:lang w:eastAsia="ko-KR"/>
        </w:rPr>
        <w:t>1</w:t>
      </w:r>
      <w:r>
        <w:rPr>
          <w:rFonts w:hint="eastAsia"/>
          <w:lang w:eastAsia="ko-KR"/>
        </w:rPr>
        <w:t xml:space="preserve">. </w:t>
      </w:r>
      <w:r w:rsidR="001E5C7F" w:rsidRPr="001F4096">
        <w:rPr>
          <w:lang w:eastAsia="ko-KR"/>
        </w:rPr>
        <w:t>BACKGROUND</w:t>
      </w:r>
    </w:p>
    <w:p w:rsidR="00672AB8" w:rsidRPr="001F4096" w:rsidRDefault="00672AB8" w:rsidP="00421564">
      <w:pPr>
        <w:rPr>
          <w:lang w:eastAsia="ko-KR"/>
        </w:rPr>
      </w:pPr>
      <w:r w:rsidRPr="001F4096">
        <w:rPr>
          <w:lang w:eastAsia="ko-KR"/>
        </w:rPr>
        <w:t>Access to medicines, vaccines and medical products of assured quality, safety and effectiveness contribute</w:t>
      </w:r>
      <w:r w:rsidR="00AB143B">
        <w:rPr>
          <w:lang w:eastAsia="ko-KR"/>
        </w:rPr>
        <w:t>s</w:t>
      </w:r>
      <w:r w:rsidRPr="001F4096">
        <w:rPr>
          <w:lang w:eastAsia="ko-KR"/>
        </w:rPr>
        <w:t xml:space="preserve"> to the attainment of universal health coverage </w:t>
      </w:r>
      <w:r w:rsidR="00380B09">
        <w:rPr>
          <w:lang w:eastAsia="ko-KR"/>
        </w:rPr>
        <w:t xml:space="preserve">(UHC) </w:t>
      </w:r>
      <w:r w:rsidRPr="001F4096">
        <w:rPr>
          <w:lang w:eastAsia="ko-KR"/>
        </w:rPr>
        <w:t>and the Healthy Island</w:t>
      </w:r>
      <w:r w:rsidR="007365EA">
        <w:rPr>
          <w:lang w:eastAsia="ko-KR"/>
        </w:rPr>
        <w:t>s</w:t>
      </w:r>
      <w:r w:rsidRPr="001F4096">
        <w:rPr>
          <w:lang w:eastAsia="ko-KR"/>
        </w:rPr>
        <w:t xml:space="preserve"> </w:t>
      </w:r>
      <w:r w:rsidR="00AB143B">
        <w:rPr>
          <w:lang w:eastAsia="ko-KR"/>
        </w:rPr>
        <w:t>v</w:t>
      </w:r>
      <w:r w:rsidRPr="001F4096">
        <w:rPr>
          <w:lang w:eastAsia="ko-KR"/>
        </w:rPr>
        <w:t>ision.</w:t>
      </w:r>
      <w:r w:rsidR="000F0DEA">
        <w:rPr>
          <w:lang w:eastAsia="ko-KR"/>
        </w:rPr>
        <w:t xml:space="preserve"> </w:t>
      </w:r>
      <w:r w:rsidRPr="001F4096">
        <w:rPr>
          <w:lang w:eastAsia="ko-KR"/>
        </w:rPr>
        <w:t xml:space="preserve">Strengthening regulations is </w:t>
      </w:r>
      <w:proofErr w:type="gramStart"/>
      <w:r w:rsidRPr="001F4096">
        <w:rPr>
          <w:lang w:eastAsia="ko-KR"/>
        </w:rPr>
        <w:t>key</w:t>
      </w:r>
      <w:proofErr w:type="gramEnd"/>
      <w:r w:rsidRPr="001F4096">
        <w:rPr>
          <w:lang w:eastAsia="ko-KR"/>
        </w:rPr>
        <w:t xml:space="preserve"> to achiev</w:t>
      </w:r>
      <w:r w:rsidR="00F414BB">
        <w:rPr>
          <w:lang w:eastAsia="ko-KR"/>
        </w:rPr>
        <w:t>ing</w:t>
      </w:r>
      <w:r w:rsidRPr="001F4096">
        <w:rPr>
          <w:lang w:eastAsia="ko-KR"/>
        </w:rPr>
        <w:t xml:space="preserve"> this goal. It will enable countries to: </w:t>
      </w:r>
      <w:r w:rsidR="00AB0078">
        <w:rPr>
          <w:lang w:eastAsia="ko-KR"/>
        </w:rPr>
        <w:t>(i</w:t>
      </w:r>
      <w:r w:rsidRPr="001F4096">
        <w:rPr>
          <w:lang w:eastAsia="ko-KR"/>
        </w:rPr>
        <w:t xml:space="preserve">) improve the availability of essential medicines as well as the network and integrity of supply chains; </w:t>
      </w:r>
      <w:r w:rsidR="00AB0078">
        <w:rPr>
          <w:lang w:eastAsia="ko-KR"/>
        </w:rPr>
        <w:t>(ii</w:t>
      </w:r>
      <w:r w:rsidRPr="001F4096">
        <w:rPr>
          <w:lang w:eastAsia="ko-KR"/>
        </w:rPr>
        <w:t xml:space="preserve">) better ensure </w:t>
      </w:r>
      <w:r w:rsidR="00AB0078">
        <w:rPr>
          <w:lang w:eastAsia="ko-KR"/>
        </w:rPr>
        <w:t xml:space="preserve">the </w:t>
      </w:r>
      <w:r w:rsidRPr="001F4096">
        <w:rPr>
          <w:lang w:eastAsia="ko-KR"/>
        </w:rPr>
        <w:t>quality and safety of medicines</w:t>
      </w:r>
      <w:r w:rsidR="00AB0078">
        <w:rPr>
          <w:lang w:eastAsia="ko-KR"/>
        </w:rPr>
        <w:t>,</w:t>
      </w:r>
      <w:r w:rsidRPr="001F4096">
        <w:rPr>
          <w:lang w:eastAsia="ko-KR"/>
        </w:rPr>
        <w:t xml:space="preserve"> thus contributing to better health outcomes for the population; </w:t>
      </w:r>
      <w:r w:rsidR="00AB0078">
        <w:rPr>
          <w:lang w:eastAsia="ko-KR"/>
        </w:rPr>
        <w:t>(iii</w:t>
      </w:r>
      <w:r w:rsidRPr="001F4096">
        <w:rPr>
          <w:lang w:eastAsia="ko-KR"/>
        </w:rPr>
        <w:t>) protect people from substandard and falsified medicines as well as harmful medical products</w:t>
      </w:r>
      <w:r w:rsidR="00AB0078">
        <w:rPr>
          <w:lang w:eastAsia="ko-KR"/>
        </w:rPr>
        <w:t>;</w:t>
      </w:r>
      <w:r w:rsidRPr="001F4096">
        <w:rPr>
          <w:lang w:eastAsia="ko-KR"/>
        </w:rPr>
        <w:t xml:space="preserve"> and </w:t>
      </w:r>
      <w:r w:rsidR="00AB0078">
        <w:rPr>
          <w:lang w:eastAsia="ko-KR"/>
        </w:rPr>
        <w:t>(iv</w:t>
      </w:r>
      <w:r w:rsidRPr="001F4096">
        <w:rPr>
          <w:lang w:eastAsia="ko-KR"/>
        </w:rPr>
        <w:t>) facilitate the growth of the pharmaceutical market, thus allowing the entry of a wider range of quality</w:t>
      </w:r>
      <w:r w:rsidR="00AB0078">
        <w:rPr>
          <w:lang w:eastAsia="ko-KR"/>
        </w:rPr>
        <w:t>-</w:t>
      </w:r>
      <w:r w:rsidRPr="001F4096">
        <w:rPr>
          <w:lang w:eastAsia="ko-KR"/>
        </w:rPr>
        <w:t>assured and affordable medicines that meet the needs of the population, including new innovative products</w:t>
      </w:r>
      <w:r w:rsidR="00AB0078">
        <w:rPr>
          <w:lang w:eastAsia="ko-KR"/>
        </w:rPr>
        <w:t>.</w:t>
      </w:r>
    </w:p>
    <w:p w:rsidR="00672AB8" w:rsidRPr="001F4096" w:rsidRDefault="00672AB8" w:rsidP="00421564">
      <w:pPr>
        <w:rPr>
          <w:lang w:eastAsia="ko-KR"/>
        </w:rPr>
      </w:pPr>
      <w:r w:rsidRPr="001F4096">
        <w:rPr>
          <w:lang w:eastAsia="ko-KR"/>
        </w:rPr>
        <w:t>The global trade of medical products</w:t>
      </w:r>
      <w:r w:rsidR="00AB0078">
        <w:rPr>
          <w:lang w:eastAsia="ko-KR"/>
        </w:rPr>
        <w:t xml:space="preserve">, combined with </w:t>
      </w:r>
      <w:r w:rsidR="000F0DEA">
        <w:rPr>
          <w:lang w:eastAsia="ko-KR"/>
        </w:rPr>
        <w:t xml:space="preserve">the </w:t>
      </w:r>
      <w:r w:rsidR="00AB0078">
        <w:rPr>
          <w:lang w:eastAsia="ko-KR"/>
        </w:rPr>
        <w:t>growing</w:t>
      </w:r>
      <w:r w:rsidRPr="001F4096">
        <w:rPr>
          <w:lang w:eastAsia="ko-KR"/>
        </w:rPr>
        <w:t xml:space="preserve"> demand </w:t>
      </w:r>
      <w:r w:rsidR="00AB0078">
        <w:rPr>
          <w:lang w:eastAsia="ko-KR"/>
        </w:rPr>
        <w:t>for</w:t>
      </w:r>
      <w:r w:rsidR="00AB0078" w:rsidRPr="001F4096">
        <w:rPr>
          <w:lang w:eastAsia="ko-KR"/>
        </w:rPr>
        <w:t xml:space="preserve"> </w:t>
      </w:r>
      <w:r w:rsidR="002644CB">
        <w:rPr>
          <w:lang w:eastAsia="ko-KR"/>
        </w:rPr>
        <w:t xml:space="preserve">new </w:t>
      </w:r>
      <w:r w:rsidRPr="001F4096">
        <w:rPr>
          <w:lang w:eastAsia="ko-KR"/>
        </w:rPr>
        <w:t xml:space="preserve">medicines and medical </w:t>
      </w:r>
      <w:proofErr w:type="gramStart"/>
      <w:r w:rsidRPr="001F4096">
        <w:rPr>
          <w:lang w:eastAsia="ko-KR"/>
        </w:rPr>
        <w:t>products</w:t>
      </w:r>
      <w:r w:rsidR="00AB0078">
        <w:rPr>
          <w:lang w:eastAsia="ko-KR"/>
        </w:rPr>
        <w:t>,</w:t>
      </w:r>
      <w:proofErr w:type="gramEnd"/>
      <w:r w:rsidRPr="001F4096">
        <w:rPr>
          <w:lang w:eastAsia="ko-KR"/>
        </w:rPr>
        <w:t xml:space="preserve"> puts pressure on countries to raise the level of regulations. Over the years, </w:t>
      </w:r>
      <w:r w:rsidR="00AB0078">
        <w:rPr>
          <w:lang w:eastAsia="ko-KR"/>
        </w:rPr>
        <w:t>Pacific island countries and areas</w:t>
      </w:r>
      <w:r w:rsidR="0029622C">
        <w:rPr>
          <w:lang w:eastAsia="ko-KR"/>
        </w:rPr>
        <w:t xml:space="preserve"> (PICs)</w:t>
      </w:r>
      <w:r w:rsidR="00AB0078" w:rsidRPr="001F4096">
        <w:rPr>
          <w:lang w:eastAsia="ko-KR"/>
        </w:rPr>
        <w:t xml:space="preserve"> </w:t>
      </w:r>
      <w:r w:rsidRPr="001F4096">
        <w:rPr>
          <w:lang w:eastAsia="ko-KR"/>
        </w:rPr>
        <w:t xml:space="preserve">have faced many challenges including malpractices of suppliers and distributors and the introduction and marketing of products with false therapeutic claims. These practices harm the health and safety of the population. In addition, it is critical to ensure that medicines are of assured quality, safety and efficacy in light of the increasing burden of </w:t>
      </w:r>
      <w:proofErr w:type="spellStart"/>
      <w:r w:rsidRPr="001F4096">
        <w:rPr>
          <w:lang w:eastAsia="ko-KR"/>
        </w:rPr>
        <w:t>noncommunicable</w:t>
      </w:r>
      <w:proofErr w:type="spellEnd"/>
      <w:r w:rsidRPr="001F4096">
        <w:rPr>
          <w:lang w:eastAsia="ko-KR"/>
        </w:rPr>
        <w:t xml:space="preserve"> diseases</w:t>
      </w:r>
      <w:r w:rsidR="007365EA">
        <w:rPr>
          <w:lang w:eastAsia="ko-KR"/>
        </w:rPr>
        <w:t>,</w:t>
      </w:r>
      <w:r w:rsidRPr="001F4096">
        <w:rPr>
          <w:lang w:eastAsia="ko-KR"/>
        </w:rPr>
        <w:t xml:space="preserve"> </w:t>
      </w:r>
      <w:r w:rsidR="007365EA">
        <w:rPr>
          <w:lang w:eastAsia="ko-KR"/>
        </w:rPr>
        <w:t>which</w:t>
      </w:r>
      <w:r w:rsidRPr="001F4096">
        <w:rPr>
          <w:lang w:eastAsia="ko-KR"/>
        </w:rPr>
        <w:t xml:space="preserve"> require prolonged treatment across large groups of populations</w:t>
      </w:r>
      <w:r w:rsidR="007365EA">
        <w:rPr>
          <w:lang w:eastAsia="ko-KR"/>
        </w:rPr>
        <w:t>,</w:t>
      </w:r>
      <w:r w:rsidRPr="001F4096">
        <w:rPr>
          <w:lang w:eastAsia="ko-KR"/>
        </w:rPr>
        <w:t xml:space="preserve"> and</w:t>
      </w:r>
      <w:r w:rsidR="007365EA">
        <w:rPr>
          <w:lang w:eastAsia="ko-KR"/>
        </w:rPr>
        <w:t xml:space="preserve"> the</w:t>
      </w:r>
      <w:r w:rsidRPr="001F4096">
        <w:rPr>
          <w:lang w:eastAsia="ko-KR"/>
        </w:rPr>
        <w:t xml:space="preserve"> increasing cost to the health systems.</w:t>
      </w:r>
    </w:p>
    <w:p w:rsidR="00672AB8" w:rsidRPr="001F4096" w:rsidRDefault="00AB0078" w:rsidP="00421564">
      <w:pPr>
        <w:rPr>
          <w:lang w:eastAsia="ko-KR"/>
        </w:rPr>
      </w:pPr>
      <w:r>
        <w:rPr>
          <w:lang w:eastAsia="ko-KR"/>
        </w:rPr>
        <w:lastRenderedPageBreak/>
        <w:t xml:space="preserve">While some national </w:t>
      </w:r>
      <w:r w:rsidR="00672AB8" w:rsidRPr="001F4096">
        <w:rPr>
          <w:lang w:eastAsia="ko-KR"/>
        </w:rPr>
        <w:t>regulatory system</w:t>
      </w:r>
      <w:r>
        <w:rPr>
          <w:lang w:eastAsia="ko-KR"/>
        </w:rPr>
        <w:t>s</w:t>
      </w:r>
      <w:r w:rsidR="00672AB8" w:rsidRPr="001F4096">
        <w:rPr>
          <w:lang w:eastAsia="ko-KR"/>
        </w:rPr>
        <w:t xml:space="preserve"> in the Pacific have evolved to address these challenges</w:t>
      </w:r>
      <w:r>
        <w:rPr>
          <w:lang w:eastAsia="ko-KR"/>
        </w:rPr>
        <w:t>,</w:t>
      </w:r>
      <w:r w:rsidR="00672AB8" w:rsidRPr="001F4096">
        <w:rPr>
          <w:lang w:eastAsia="ko-KR"/>
        </w:rPr>
        <w:t xml:space="preserve"> others </w:t>
      </w:r>
      <w:r>
        <w:rPr>
          <w:lang w:eastAsia="ko-KR"/>
        </w:rPr>
        <w:t>are</w:t>
      </w:r>
      <w:r w:rsidR="00672AB8" w:rsidRPr="001F4096">
        <w:rPr>
          <w:lang w:eastAsia="ko-KR"/>
        </w:rPr>
        <w:t xml:space="preserve"> constrained by </w:t>
      </w:r>
      <w:r w:rsidR="000F0DEA">
        <w:rPr>
          <w:lang w:eastAsia="ko-KR"/>
        </w:rPr>
        <w:t>a l</w:t>
      </w:r>
      <w:r>
        <w:rPr>
          <w:lang w:eastAsia="ko-KR"/>
        </w:rPr>
        <w:t xml:space="preserve">ack of </w:t>
      </w:r>
      <w:r w:rsidR="00672AB8" w:rsidRPr="001F4096">
        <w:rPr>
          <w:lang w:eastAsia="ko-KR"/>
        </w:rPr>
        <w:t xml:space="preserve">resources, leading to an uneven level of regulation and variability of standards across the </w:t>
      </w:r>
      <w:r w:rsidR="00CD2586">
        <w:rPr>
          <w:lang w:eastAsia="ko-KR"/>
        </w:rPr>
        <w:t>region</w:t>
      </w:r>
      <w:r w:rsidR="00672AB8" w:rsidRPr="001F4096">
        <w:rPr>
          <w:lang w:eastAsia="ko-KR"/>
        </w:rPr>
        <w:t>. Having an effective and functional pharmaceutical regulatory system will prevent countries from receiving substandard and falsified medicinal products and ensure consistent access to safe and quality-assured essential medicines, vaccines and traditional medicines that are important in achieving UHC and the Sustainable Development Goals (SDGs).</w:t>
      </w:r>
    </w:p>
    <w:p w:rsidR="00F414BB" w:rsidRDefault="00672AB8" w:rsidP="007365EA">
      <w:pPr>
        <w:rPr>
          <w:lang w:eastAsia="ko-KR"/>
        </w:rPr>
      </w:pPr>
      <w:r w:rsidRPr="001F4096">
        <w:rPr>
          <w:lang w:eastAsia="ko-KR"/>
        </w:rPr>
        <w:t xml:space="preserve">Regulation of medicines, vaccines and medical products </w:t>
      </w:r>
      <w:r w:rsidR="00CD2586">
        <w:rPr>
          <w:lang w:eastAsia="ko-KR"/>
        </w:rPr>
        <w:t>is</w:t>
      </w:r>
      <w:r w:rsidR="00CD2586" w:rsidRPr="001F4096">
        <w:rPr>
          <w:lang w:eastAsia="ko-KR"/>
        </w:rPr>
        <w:t xml:space="preserve"> </w:t>
      </w:r>
      <w:r w:rsidRPr="001F4096">
        <w:rPr>
          <w:lang w:eastAsia="ko-KR"/>
        </w:rPr>
        <w:t>complex and resource-intensive. No country can undertake regulation on its own</w:t>
      </w:r>
      <w:r w:rsidR="00F414BB">
        <w:rPr>
          <w:lang w:eastAsia="ko-KR"/>
        </w:rPr>
        <w:t>, and thus,</w:t>
      </w:r>
      <w:r w:rsidRPr="001F4096">
        <w:rPr>
          <w:lang w:eastAsia="ko-KR"/>
        </w:rPr>
        <w:t xml:space="preserve"> </w:t>
      </w:r>
      <w:r w:rsidR="00F414BB">
        <w:rPr>
          <w:lang w:eastAsia="ko-KR"/>
        </w:rPr>
        <w:t>c</w:t>
      </w:r>
      <w:r w:rsidRPr="001F4096">
        <w:rPr>
          <w:lang w:eastAsia="ko-KR"/>
        </w:rPr>
        <w:t>ooperation and convergence across countries</w:t>
      </w:r>
      <w:r w:rsidR="00AB0078">
        <w:rPr>
          <w:lang w:eastAsia="ko-KR"/>
        </w:rPr>
        <w:t xml:space="preserve"> is needed</w:t>
      </w:r>
      <w:r w:rsidRPr="001F4096">
        <w:rPr>
          <w:lang w:eastAsia="ko-KR"/>
        </w:rPr>
        <w:t>.</w:t>
      </w:r>
      <w:r w:rsidR="00380E6E">
        <w:rPr>
          <w:lang w:eastAsia="ko-KR"/>
        </w:rPr>
        <w:t xml:space="preserve"> </w:t>
      </w:r>
    </w:p>
    <w:p w:rsidR="00672AB8" w:rsidRPr="001F4096" w:rsidRDefault="00AB0078" w:rsidP="007365EA">
      <w:pPr>
        <w:rPr>
          <w:lang w:eastAsia="ko-KR"/>
        </w:rPr>
      </w:pPr>
      <w:r>
        <w:rPr>
          <w:lang w:eastAsia="ko-KR"/>
        </w:rPr>
        <w:t>In 2017, the</w:t>
      </w:r>
      <w:r w:rsidRPr="001F4096">
        <w:rPr>
          <w:lang w:eastAsia="ko-KR"/>
        </w:rPr>
        <w:t xml:space="preserve"> </w:t>
      </w:r>
      <w:r w:rsidR="00672AB8" w:rsidRPr="001F4096">
        <w:rPr>
          <w:lang w:eastAsia="ko-KR"/>
        </w:rPr>
        <w:t xml:space="preserve">WHO Regional Committee for the Western Pacific endorsed the </w:t>
      </w:r>
      <w:hyperlink r:id="rId11" w:history="1">
        <w:r w:rsidR="00672AB8" w:rsidRPr="00380E6E">
          <w:rPr>
            <w:rStyle w:val="Hyperlink"/>
            <w:lang w:eastAsia="ko-KR"/>
          </w:rPr>
          <w:t>Western Pacific Regional Action Agenda on Regulatory Strengthening, Convergence and Cooperation for Medicines and the Health Workforce</w:t>
        </w:r>
      </w:hyperlink>
      <w:r w:rsidR="00672AB8" w:rsidRPr="001F4096">
        <w:rPr>
          <w:lang w:eastAsia="ko-KR"/>
        </w:rPr>
        <w:t xml:space="preserve"> (</w:t>
      </w:r>
      <w:hyperlink r:id="rId12" w:history="1">
        <w:r w:rsidR="00672AB8" w:rsidRPr="00AB0078">
          <w:rPr>
            <w:rStyle w:val="Hyperlink"/>
            <w:lang w:eastAsia="ko-KR"/>
          </w:rPr>
          <w:t>WPR/RC68.R7</w:t>
        </w:r>
      </w:hyperlink>
      <w:r w:rsidR="00672AB8" w:rsidRPr="001F4096">
        <w:rPr>
          <w:lang w:eastAsia="ko-KR"/>
        </w:rPr>
        <w:t xml:space="preserve">), </w:t>
      </w:r>
      <w:r>
        <w:rPr>
          <w:lang w:eastAsia="ko-KR"/>
        </w:rPr>
        <w:t xml:space="preserve">and </w:t>
      </w:r>
      <w:r w:rsidR="00672AB8" w:rsidRPr="001F4096">
        <w:rPr>
          <w:lang w:eastAsia="ko-KR"/>
        </w:rPr>
        <w:t>urge</w:t>
      </w:r>
      <w:r>
        <w:rPr>
          <w:lang w:eastAsia="ko-KR"/>
        </w:rPr>
        <w:t>d</w:t>
      </w:r>
      <w:r w:rsidR="00672AB8" w:rsidRPr="001F4096">
        <w:rPr>
          <w:lang w:eastAsia="ko-KR"/>
        </w:rPr>
        <w:t xml:space="preserve"> </w:t>
      </w:r>
      <w:r>
        <w:rPr>
          <w:lang w:eastAsia="ko-KR"/>
        </w:rPr>
        <w:t>M</w:t>
      </w:r>
      <w:r w:rsidR="00672AB8" w:rsidRPr="001F4096">
        <w:rPr>
          <w:lang w:eastAsia="ko-KR"/>
        </w:rPr>
        <w:t xml:space="preserve">ember </w:t>
      </w:r>
      <w:r>
        <w:rPr>
          <w:lang w:eastAsia="ko-KR"/>
        </w:rPr>
        <w:t>S</w:t>
      </w:r>
      <w:r w:rsidR="00672AB8" w:rsidRPr="001F4096">
        <w:rPr>
          <w:lang w:eastAsia="ko-KR"/>
        </w:rPr>
        <w:t>tates:</w:t>
      </w:r>
      <w:r>
        <w:rPr>
          <w:lang w:eastAsia="ko-KR"/>
        </w:rPr>
        <w:t xml:space="preserve"> (i)</w:t>
      </w:r>
      <w:r w:rsidR="00256501">
        <w:rPr>
          <w:rFonts w:hint="eastAsia"/>
          <w:lang w:eastAsia="ko-KR"/>
        </w:rPr>
        <w:t xml:space="preserve"> </w:t>
      </w:r>
      <w:r w:rsidR="00672AB8" w:rsidRPr="001F4096">
        <w:rPr>
          <w:lang w:eastAsia="ko-KR"/>
        </w:rPr>
        <w:t>to use the Regional Action Agenda to guide the development of legal frameworks, policies, strategies and plans for regulatory strengthening;</w:t>
      </w:r>
      <w:r>
        <w:rPr>
          <w:lang w:eastAsia="ko-KR"/>
        </w:rPr>
        <w:t xml:space="preserve"> (ii) </w:t>
      </w:r>
      <w:r w:rsidR="00672AB8" w:rsidRPr="001F4096">
        <w:rPr>
          <w:lang w:eastAsia="ko-KR"/>
        </w:rPr>
        <w:t>to develop and strengthen capacity of the regulatory workforce and engage relevant stakeholders to monitor the impact and effectiveness of national regulatory systems for medicines and the health workforce;</w:t>
      </w:r>
      <w:r>
        <w:rPr>
          <w:lang w:eastAsia="ko-KR"/>
        </w:rPr>
        <w:t xml:space="preserve"> (iii) </w:t>
      </w:r>
      <w:r w:rsidR="00672AB8" w:rsidRPr="001F4096">
        <w:rPr>
          <w:lang w:eastAsia="ko-KR"/>
        </w:rPr>
        <w:t>to participate in regional convergence and cooperation initiatives to collectively strengthen the regulatory capacity of the Region and address public health issues; and</w:t>
      </w:r>
      <w:r>
        <w:rPr>
          <w:lang w:eastAsia="ko-KR"/>
        </w:rPr>
        <w:t xml:space="preserve"> (iv) </w:t>
      </w:r>
      <w:r w:rsidR="00672AB8" w:rsidRPr="001F4096">
        <w:rPr>
          <w:lang w:eastAsia="ko-KR"/>
        </w:rPr>
        <w:t xml:space="preserve">to share information on progress in implementing the Regional Action Agenda. </w:t>
      </w:r>
    </w:p>
    <w:p w:rsidR="00E231AB" w:rsidRDefault="00672AB8" w:rsidP="00421564">
      <w:pPr>
        <w:rPr>
          <w:lang w:eastAsia="ko-KR"/>
        </w:rPr>
      </w:pPr>
      <w:r w:rsidRPr="001F4096">
        <w:rPr>
          <w:lang w:eastAsia="ko-KR"/>
        </w:rPr>
        <w:t xml:space="preserve">Regulatory </w:t>
      </w:r>
      <w:r w:rsidR="00E00BE9">
        <w:rPr>
          <w:lang w:eastAsia="ko-KR"/>
        </w:rPr>
        <w:t>c</w:t>
      </w:r>
      <w:r w:rsidRPr="001F4096">
        <w:rPr>
          <w:lang w:eastAsia="ko-KR"/>
        </w:rPr>
        <w:t xml:space="preserve">onvergence is the process whereby regulatory requirements, approaches and systems become more similar or aligned over time as a result of the adoption of internationally recognized technical guidance, standards and best practices. It has the potential to address regulatory challenges and create opportunities to raise the level of </w:t>
      </w:r>
      <w:r w:rsidRPr="008E45AC">
        <w:rPr>
          <w:lang w:eastAsia="ko-KR"/>
        </w:rPr>
        <w:t xml:space="preserve">regulation across the </w:t>
      </w:r>
      <w:r w:rsidR="00CD2586" w:rsidRPr="007365EA">
        <w:rPr>
          <w:lang w:eastAsia="ko-KR"/>
        </w:rPr>
        <w:t>Pacific</w:t>
      </w:r>
      <w:r w:rsidR="00CD2586" w:rsidRPr="008E45AC">
        <w:rPr>
          <w:lang w:eastAsia="ko-KR"/>
        </w:rPr>
        <w:t xml:space="preserve"> </w:t>
      </w:r>
      <w:r w:rsidRPr="008E45AC">
        <w:rPr>
          <w:lang w:eastAsia="ko-KR"/>
        </w:rPr>
        <w:t>to address</w:t>
      </w:r>
      <w:r w:rsidRPr="001F4096">
        <w:rPr>
          <w:lang w:eastAsia="ko-KR"/>
        </w:rPr>
        <w:t xml:space="preserve"> common public health concerns. Across the world, there are various substantial and long</w:t>
      </w:r>
      <w:r w:rsidR="00E00BE9">
        <w:rPr>
          <w:lang w:eastAsia="ko-KR"/>
        </w:rPr>
        <w:t>-</w:t>
      </w:r>
      <w:r w:rsidRPr="001F4096">
        <w:rPr>
          <w:lang w:eastAsia="ko-KR"/>
        </w:rPr>
        <w:t xml:space="preserve">standing regional and global cooperation initiatives that support national regulatory systems through common standards and uniform documents, and reliance of decision of participating members. The number of convergence and cooperation initiatives for the regulation of medicines </w:t>
      </w:r>
      <w:r w:rsidR="00CD2586">
        <w:rPr>
          <w:lang w:eastAsia="ko-KR"/>
        </w:rPr>
        <w:t xml:space="preserve">and medical products </w:t>
      </w:r>
      <w:r w:rsidRPr="001F4096">
        <w:rPr>
          <w:lang w:eastAsia="ko-KR"/>
        </w:rPr>
        <w:t xml:space="preserve">has been increasing; they are grouped depending on their political, economic and social interest. </w:t>
      </w:r>
    </w:p>
    <w:p w:rsidR="00F414BB" w:rsidRDefault="00303FF7" w:rsidP="00421564">
      <w:pPr>
        <w:rPr>
          <w:lang w:eastAsia="ko-KR"/>
        </w:rPr>
      </w:pPr>
      <w:r w:rsidRPr="001F4096">
        <w:rPr>
          <w:lang w:eastAsia="ko-KR"/>
        </w:rPr>
        <w:t xml:space="preserve">In </w:t>
      </w:r>
      <w:r>
        <w:rPr>
          <w:lang w:eastAsia="ko-KR"/>
        </w:rPr>
        <w:t>the Pacific</w:t>
      </w:r>
      <w:r w:rsidRPr="001F4096">
        <w:rPr>
          <w:lang w:eastAsia="ko-KR"/>
        </w:rPr>
        <w:t xml:space="preserve">, 12 </w:t>
      </w:r>
      <w:r>
        <w:rPr>
          <w:lang w:eastAsia="ko-KR"/>
        </w:rPr>
        <w:t>PICs</w:t>
      </w:r>
      <w:r w:rsidRPr="001F4096">
        <w:rPr>
          <w:lang w:eastAsia="ko-KR"/>
        </w:rPr>
        <w:t xml:space="preserve"> (Cook Islands, Fiji, </w:t>
      </w:r>
      <w:r>
        <w:rPr>
          <w:lang w:eastAsia="ko-KR"/>
        </w:rPr>
        <w:t>Federated States of Micronesia</w:t>
      </w:r>
      <w:r w:rsidRPr="001F4096">
        <w:rPr>
          <w:lang w:eastAsia="ko-KR"/>
        </w:rPr>
        <w:t xml:space="preserve">, Kiribati, </w:t>
      </w:r>
      <w:r>
        <w:rPr>
          <w:lang w:eastAsia="ko-KR"/>
        </w:rPr>
        <w:t xml:space="preserve">Marshall Islands, </w:t>
      </w:r>
      <w:r w:rsidRPr="001F4096">
        <w:rPr>
          <w:lang w:eastAsia="ko-KR"/>
        </w:rPr>
        <w:t xml:space="preserve">Nauru, Palau, Solomon, Samoa, Tonga, Tuvalu and Vanuatu) </w:t>
      </w:r>
      <w:r w:rsidR="002B4E98">
        <w:rPr>
          <w:lang w:eastAsia="ko-KR"/>
        </w:rPr>
        <w:t>are enrolled</w:t>
      </w:r>
      <w:r w:rsidR="002B4E98" w:rsidRPr="001F4096">
        <w:rPr>
          <w:lang w:eastAsia="ko-KR"/>
        </w:rPr>
        <w:t xml:space="preserve"> </w:t>
      </w:r>
      <w:r w:rsidRPr="001F4096">
        <w:rPr>
          <w:lang w:eastAsia="ko-KR"/>
        </w:rPr>
        <w:t>in</w:t>
      </w:r>
      <w:r>
        <w:rPr>
          <w:lang w:eastAsia="ko-KR"/>
        </w:rPr>
        <w:t xml:space="preserve"> </w:t>
      </w:r>
      <w:hyperlink r:id="rId13" w:history="1">
        <w:r w:rsidRPr="00E00BE9">
          <w:rPr>
            <w:rStyle w:val="Hyperlink"/>
            <w:lang w:eastAsia="ko-KR"/>
          </w:rPr>
          <w:t>Med Quality Assurance</w:t>
        </w:r>
      </w:hyperlink>
      <w:r>
        <w:rPr>
          <w:lang w:eastAsia="ko-KR"/>
        </w:rPr>
        <w:t>,</w:t>
      </w:r>
      <w:r w:rsidRPr="001F4096">
        <w:rPr>
          <w:lang w:eastAsia="ko-KR"/>
        </w:rPr>
        <w:t xml:space="preserve"> </w:t>
      </w:r>
      <w:r>
        <w:rPr>
          <w:lang w:eastAsia="ko-KR"/>
        </w:rPr>
        <w:t>a</w:t>
      </w:r>
      <w:r w:rsidRPr="001F4096">
        <w:rPr>
          <w:lang w:eastAsia="ko-KR"/>
        </w:rPr>
        <w:t xml:space="preserve"> </w:t>
      </w:r>
      <w:proofErr w:type="spellStart"/>
      <w:r w:rsidRPr="001F4096">
        <w:rPr>
          <w:lang w:eastAsia="ko-KR"/>
        </w:rPr>
        <w:t>subregional</w:t>
      </w:r>
      <w:proofErr w:type="spellEnd"/>
      <w:r w:rsidRPr="001F4096">
        <w:rPr>
          <w:lang w:eastAsia="ko-KR"/>
        </w:rPr>
        <w:t xml:space="preserve"> information platform</w:t>
      </w:r>
      <w:r>
        <w:rPr>
          <w:lang w:eastAsia="ko-KR"/>
        </w:rPr>
        <w:t xml:space="preserve"> developed by WHO to assist countries with procurement decisions</w:t>
      </w:r>
      <w:r w:rsidRPr="001F4096">
        <w:rPr>
          <w:lang w:eastAsia="ko-KR"/>
        </w:rPr>
        <w:t>. Through this information</w:t>
      </w:r>
      <w:r>
        <w:rPr>
          <w:lang w:eastAsia="ko-KR"/>
        </w:rPr>
        <w:t>-</w:t>
      </w:r>
      <w:r w:rsidRPr="001F4096">
        <w:rPr>
          <w:lang w:eastAsia="ko-KR"/>
        </w:rPr>
        <w:t xml:space="preserve">sharing </w:t>
      </w:r>
      <w:r>
        <w:rPr>
          <w:lang w:eastAsia="ko-KR"/>
        </w:rPr>
        <w:t>website</w:t>
      </w:r>
      <w:r w:rsidRPr="001F4096">
        <w:rPr>
          <w:lang w:eastAsia="ko-KR"/>
        </w:rPr>
        <w:t xml:space="preserve">, countries have been able to share information </w:t>
      </w:r>
      <w:r>
        <w:rPr>
          <w:lang w:eastAsia="ko-KR"/>
        </w:rPr>
        <w:t>on</w:t>
      </w:r>
      <w:r w:rsidRPr="001F4096">
        <w:rPr>
          <w:lang w:eastAsia="ko-KR"/>
        </w:rPr>
        <w:t xml:space="preserve"> suppliers or manufacturers that do not comply with regulations and produce substandard and poor</w:t>
      </w:r>
      <w:r>
        <w:rPr>
          <w:lang w:eastAsia="ko-KR"/>
        </w:rPr>
        <w:t>-</w:t>
      </w:r>
      <w:r w:rsidRPr="001F4096">
        <w:rPr>
          <w:lang w:eastAsia="ko-KR"/>
        </w:rPr>
        <w:t xml:space="preserve">quality medicines. </w:t>
      </w:r>
    </w:p>
    <w:p w:rsidR="00672AB8" w:rsidRPr="001F4096" w:rsidRDefault="001F4096" w:rsidP="001F4096">
      <w:pPr>
        <w:spacing w:before="480" w:after="480"/>
        <w:jc w:val="center"/>
        <w:rPr>
          <w:rFonts w:asciiTheme="majorBidi" w:hAnsiTheme="majorBidi" w:cstheme="majorBidi"/>
          <w:b/>
          <w:bCs/>
        </w:rPr>
      </w:pPr>
      <w:r>
        <w:rPr>
          <w:rFonts w:asciiTheme="majorBidi" w:hAnsiTheme="majorBidi" w:cstheme="majorBidi"/>
          <w:b/>
          <w:bCs/>
        </w:rPr>
        <w:lastRenderedPageBreak/>
        <w:t>2.</w:t>
      </w:r>
      <w:r>
        <w:rPr>
          <w:rFonts w:asciiTheme="majorBidi" w:eastAsia="Malgun Gothic" w:hAnsiTheme="majorBidi" w:cstheme="majorBidi" w:hint="eastAsia"/>
          <w:b/>
          <w:bCs/>
          <w:lang w:eastAsia="ko-KR"/>
        </w:rPr>
        <w:t xml:space="preserve"> </w:t>
      </w:r>
      <w:r w:rsidR="005B550C">
        <w:rPr>
          <w:rFonts w:asciiTheme="majorBidi" w:hAnsiTheme="majorBidi" w:cstheme="majorBidi"/>
          <w:b/>
          <w:bCs/>
        </w:rPr>
        <w:t>PROGRESS</w:t>
      </w:r>
    </w:p>
    <w:p w:rsidR="009962E7" w:rsidRPr="003B7B86" w:rsidRDefault="009962E7" w:rsidP="007365EA">
      <w:pPr>
        <w:pStyle w:val="Heading2"/>
        <w:rPr>
          <w:lang w:eastAsia="ko-KR"/>
        </w:rPr>
      </w:pPr>
      <w:r w:rsidRPr="00BE603F">
        <w:rPr>
          <w:lang w:eastAsia="ko-KR"/>
        </w:rPr>
        <w:t>2.1 Technical workshop on strengthening regulatory systems</w:t>
      </w:r>
    </w:p>
    <w:p w:rsidR="00672AB8" w:rsidRPr="001F4096" w:rsidRDefault="00672AB8" w:rsidP="00421564">
      <w:pPr>
        <w:rPr>
          <w:lang w:eastAsia="ko-KR"/>
        </w:rPr>
      </w:pPr>
      <w:r w:rsidRPr="001F4096">
        <w:rPr>
          <w:lang w:eastAsia="ko-KR"/>
        </w:rPr>
        <w:t xml:space="preserve">In March 2018, a </w:t>
      </w:r>
      <w:hyperlink r:id="rId14" w:history="1">
        <w:r w:rsidRPr="00876861">
          <w:rPr>
            <w:rStyle w:val="Hyperlink"/>
            <w:lang w:eastAsia="ko-KR"/>
          </w:rPr>
          <w:t>Technical Workshop on Strengthening Regulatory Framework</w:t>
        </w:r>
        <w:r w:rsidR="00876861" w:rsidRPr="00876861">
          <w:rPr>
            <w:rStyle w:val="Hyperlink"/>
            <w:lang w:eastAsia="ko-KR"/>
          </w:rPr>
          <w:t>s</w:t>
        </w:r>
        <w:r w:rsidRPr="00876861">
          <w:rPr>
            <w:rStyle w:val="Hyperlink"/>
            <w:lang w:eastAsia="ko-KR"/>
          </w:rPr>
          <w:t xml:space="preserve"> for Pharmaceutical Systems in the Pacific</w:t>
        </w:r>
      </w:hyperlink>
      <w:r w:rsidRPr="001F4096">
        <w:rPr>
          <w:lang w:eastAsia="ko-KR"/>
        </w:rPr>
        <w:t xml:space="preserve"> was held in Fiji to discuss priority strategies in strengthening </w:t>
      </w:r>
      <w:r w:rsidR="00F5639D">
        <w:rPr>
          <w:lang w:eastAsia="ko-KR"/>
        </w:rPr>
        <w:t xml:space="preserve">the </w:t>
      </w:r>
      <w:r w:rsidRPr="001F4096">
        <w:rPr>
          <w:lang w:eastAsia="ko-KR"/>
        </w:rPr>
        <w:t>regulation</w:t>
      </w:r>
      <w:r w:rsidR="00F5639D">
        <w:rPr>
          <w:lang w:eastAsia="ko-KR"/>
        </w:rPr>
        <w:t xml:space="preserve"> of medicines and medical products</w:t>
      </w:r>
      <w:r w:rsidRPr="001F4096">
        <w:rPr>
          <w:lang w:eastAsia="ko-KR"/>
        </w:rPr>
        <w:t xml:space="preserve">, </w:t>
      </w:r>
      <w:r w:rsidR="00F5639D">
        <w:rPr>
          <w:lang w:eastAsia="ko-KR"/>
        </w:rPr>
        <w:t xml:space="preserve">as </w:t>
      </w:r>
      <w:r w:rsidRPr="001F4096">
        <w:rPr>
          <w:lang w:eastAsia="ko-KR"/>
        </w:rPr>
        <w:t xml:space="preserve">guided by the Regional Action Agenda. </w:t>
      </w:r>
      <w:r w:rsidR="00720B1E">
        <w:rPr>
          <w:lang w:eastAsia="ko-KR"/>
        </w:rPr>
        <w:t>The</w:t>
      </w:r>
      <w:r w:rsidR="00720B1E" w:rsidRPr="001F4096">
        <w:rPr>
          <w:lang w:eastAsia="ko-KR"/>
        </w:rPr>
        <w:t xml:space="preserve"> </w:t>
      </w:r>
      <w:r w:rsidRPr="001F4096">
        <w:rPr>
          <w:lang w:eastAsia="ko-KR"/>
        </w:rPr>
        <w:t>meeting brought together for the first time legal officers and heads of pharmaceutical departments to walk through legal and regulatory frameworks in order to understand: the role of each profession, scope of regulatory functions, shared country experiences, and areas for system strengthening at national level and cooperation across the Pacific.</w:t>
      </w:r>
      <w:r w:rsidR="00720B1E">
        <w:rPr>
          <w:lang w:eastAsia="ko-KR"/>
        </w:rPr>
        <w:t xml:space="preserve"> </w:t>
      </w:r>
      <w:r w:rsidRPr="001F4096">
        <w:rPr>
          <w:lang w:eastAsia="ko-KR"/>
        </w:rPr>
        <w:t xml:space="preserve">Twenty participants attended the workshop from 12 countries (Cook Islands, </w:t>
      </w:r>
      <w:r w:rsidR="00720B1E" w:rsidRPr="001F4096">
        <w:rPr>
          <w:lang w:eastAsia="ko-KR"/>
        </w:rPr>
        <w:t xml:space="preserve">Fiji, Kiribati, </w:t>
      </w:r>
      <w:r w:rsidR="00380E6E" w:rsidRPr="001F4096">
        <w:rPr>
          <w:lang w:eastAsia="ko-KR"/>
        </w:rPr>
        <w:t xml:space="preserve">Federated States of Micronesia, </w:t>
      </w:r>
      <w:r w:rsidRPr="001F4096">
        <w:rPr>
          <w:lang w:eastAsia="ko-KR"/>
        </w:rPr>
        <w:t xml:space="preserve">Nauru, Niue, Palau, Papua New Guinea, </w:t>
      </w:r>
      <w:r w:rsidRPr="0029622C">
        <w:rPr>
          <w:lang w:eastAsia="ko-KR"/>
        </w:rPr>
        <w:t xml:space="preserve">Solomon Islands, Tonga, Tuvalu and Vanuatu). During the meeting, </w:t>
      </w:r>
      <w:r w:rsidR="00720B1E" w:rsidRPr="0029622C">
        <w:rPr>
          <w:lang w:eastAsia="ko-KR"/>
        </w:rPr>
        <w:t xml:space="preserve">country representatives </w:t>
      </w:r>
      <w:r w:rsidRPr="0029622C">
        <w:rPr>
          <w:lang w:eastAsia="ko-KR"/>
        </w:rPr>
        <w:t xml:space="preserve">confirmed their interest in exploring the </w:t>
      </w:r>
      <w:r w:rsidRPr="00CD2586">
        <w:rPr>
          <w:lang w:eastAsia="ko-KR"/>
        </w:rPr>
        <w:t xml:space="preserve">possibility of establishing a </w:t>
      </w:r>
      <w:proofErr w:type="spellStart"/>
      <w:r w:rsidRPr="00CD2586">
        <w:rPr>
          <w:lang w:eastAsia="ko-KR"/>
        </w:rPr>
        <w:t>subregional</w:t>
      </w:r>
      <w:proofErr w:type="spellEnd"/>
      <w:r w:rsidRPr="00CD2586">
        <w:rPr>
          <w:lang w:eastAsia="ko-KR"/>
        </w:rPr>
        <w:t xml:space="preserve"> platform for regulatory system strengthening and cooperation for PICs</w:t>
      </w:r>
      <w:r w:rsidR="00F5639D" w:rsidRPr="00CD2586">
        <w:rPr>
          <w:lang w:eastAsia="ko-KR"/>
        </w:rPr>
        <w:t>.</w:t>
      </w:r>
      <w:r w:rsidRPr="00CD2586">
        <w:rPr>
          <w:lang w:eastAsia="ko-KR"/>
        </w:rPr>
        <w:t xml:space="preserve"> </w:t>
      </w:r>
      <w:r w:rsidR="0029622C" w:rsidRPr="00CD2586">
        <w:rPr>
          <w:lang w:eastAsia="ko-KR"/>
        </w:rPr>
        <w:t>Thus</w:t>
      </w:r>
      <w:r w:rsidR="00720B1E" w:rsidRPr="00CD2586">
        <w:rPr>
          <w:lang w:eastAsia="ko-KR"/>
        </w:rPr>
        <w:t xml:space="preserve">, </w:t>
      </w:r>
      <w:r w:rsidRPr="00CD2586">
        <w:rPr>
          <w:lang w:eastAsia="ko-KR"/>
        </w:rPr>
        <w:t>it was agreed to conduct a study</w:t>
      </w:r>
      <w:r w:rsidRPr="0029622C">
        <w:rPr>
          <w:lang w:eastAsia="ko-KR"/>
        </w:rPr>
        <w:t xml:space="preserve"> to assess and map the overall situation.</w:t>
      </w:r>
      <w:r w:rsidRPr="001F4096">
        <w:rPr>
          <w:lang w:eastAsia="ko-KR"/>
        </w:rPr>
        <w:t xml:space="preserve">    </w:t>
      </w:r>
    </w:p>
    <w:p w:rsidR="009962E7" w:rsidRPr="00BE603F" w:rsidRDefault="009962E7" w:rsidP="007365EA">
      <w:pPr>
        <w:pStyle w:val="Heading2"/>
        <w:rPr>
          <w:lang w:eastAsia="ko-KR"/>
        </w:rPr>
      </w:pPr>
      <w:r w:rsidRPr="00BE603F">
        <w:rPr>
          <w:lang w:eastAsia="ko-KR"/>
        </w:rPr>
        <w:t xml:space="preserve">2.2 Assessment of current regulatory systems and regulations in the Pacific  </w:t>
      </w:r>
    </w:p>
    <w:p w:rsidR="00672AB8" w:rsidRPr="001F4096" w:rsidRDefault="00672AB8" w:rsidP="00421564">
      <w:pPr>
        <w:rPr>
          <w:lang w:eastAsia="ko-KR"/>
        </w:rPr>
      </w:pPr>
      <w:r w:rsidRPr="001F4096">
        <w:rPr>
          <w:lang w:eastAsia="ko-KR"/>
        </w:rPr>
        <w:t>The study commenced in August 2018 and was completed by February 2019 (</w:t>
      </w:r>
      <w:r w:rsidR="0029622C">
        <w:rPr>
          <w:lang w:eastAsia="ko-KR"/>
        </w:rPr>
        <w:t xml:space="preserve">see the annex for </w:t>
      </w:r>
      <w:r w:rsidR="00714E27">
        <w:rPr>
          <w:lang w:eastAsia="ko-KR"/>
        </w:rPr>
        <w:t>the full report</w:t>
      </w:r>
      <w:r w:rsidRPr="001F4096">
        <w:rPr>
          <w:lang w:eastAsia="ko-KR"/>
        </w:rPr>
        <w:t>). A total of 1</w:t>
      </w:r>
      <w:r w:rsidR="009868F3">
        <w:rPr>
          <w:lang w:eastAsia="ko-KR"/>
        </w:rPr>
        <w:t>2</w:t>
      </w:r>
      <w:r w:rsidRPr="001F4096">
        <w:rPr>
          <w:lang w:eastAsia="ko-KR"/>
        </w:rPr>
        <w:t xml:space="preserve"> countries participated (Cook Is</w:t>
      </w:r>
      <w:r w:rsidR="00720B1E">
        <w:rPr>
          <w:lang w:eastAsia="ko-KR"/>
        </w:rPr>
        <w:t>lands</w:t>
      </w:r>
      <w:r w:rsidRPr="001F4096">
        <w:rPr>
          <w:lang w:eastAsia="ko-KR"/>
        </w:rPr>
        <w:t xml:space="preserve">, Fiji, Kiribati, </w:t>
      </w:r>
      <w:r w:rsidR="00720B1E">
        <w:rPr>
          <w:lang w:eastAsia="ko-KR"/>
        </w:rPr>
        <w:t xml:space="preserve">Marshall Islands, </w:t>
      </w:r>
      <w:r w:rsidR="002B4E98">
        <w:rPr>
          <w:lang w:eastAsia="ko-KR"/>
        </w:rPr>
        <w:t xml:space="preserve">Federated States of Micronesia, </w:t>
      </w:r>
      <w:r w:rsidRPr="001F4096">
        <w:rPr>
          <w:lang w:eastAsia="ko-KR"/>
        </w:rPr>
        <w:t xml:space="preserve">Nauru, </w:t>
      </w:r>
      <w:r w:rsidR="009868F3">
        <w:rPr>
          <w:lang w:eastAsia="ko-KR"/>
        </w:rPr>
        <w:t xml:space="preserve">Niue, </w:t>
      </w:r>
      <w:r w:rsidRPr="001F4096">
        <w:rPr>
          <w:lang w:eastAsia="ko-KR"/>
        </w:rPr>
        <w:t xml:space="preserve">Palau, </w:t>
      </w:r>
      <w:r w:rsidR="00720B1E">
        <w:rPr>
          <w:lang w:eastAsia="ko-KR"/>
        </w:rPr>
        <w:t>Papua New Guinea</w:t>
      </w:r>
      <w:r w:rsidRPr="001F4096">
        <w:rPr>
          <w:lang w:eastAsia="ko-KR"/>
        </w:rPr>
        <w:t xml:space="preserve">, Tonga, Tuvalu, Vanuatu). Data were collected through </w:t>
      </w:r>
      <w:r w:rsidR="00BE603F">
        <w:rPr>
          <w:lang w:eastAsia="ko-KR"/>
        </w:rPr>
        <w:t xml:space="preserve">a </w:t>
      </w:r>
      <w:r w:rsidRPr="001F4096">
        <w:rPr>
          <w:lang w:eastAsia="ko-KR"/>
        </w:rPr>
        <w:t>literature search, online</w:t>
      </w:r>
      <w:r w:rsidR="0029622C">
        <w:rPr>
          <w:lang w:eastAsia="ko-KR"/>
        </w:rPr>
        <w:t xml:space="preserve"> </w:t>
      </w:r>
      <w:r w:rsidR="00BE603F">
        <w:rPr>
          <w:lang w:eastAsia="ko-KR"/>
        </w:rPr>
        <w:t>surveys</w:t>
      </w:r>
      <w:r w:rsidRPr="001F4096">
        <w:rPr>
          <w:lang w:eastAsia="ko-KR"/>
        </w:rPr>
        <w:t xml:space="preserve"> and face</w:t>
      </w:r>
      <w:r w:rsidR="0029622C">
        <w:rPr>
          <w:lang w:eastAsia="ko-KR"/>
        </w:rPr>
        <w:t>-</w:t>
      </w:r>
      <w:r w:rsidRPr="001F4096">
        <w:rPr>
          <w:lang w:eastAsia="ko-KR"/>
        </w:rPr>
        <w:t>to</w:t>
      </w:r>
      <w:r w:rsidR="0029622C">
        <w:rPr>
          <w:lang w:eastAsia="ko-KR"/>
        </w:rPr>
        <w:t>-</w:t>
      </w:r>
      <w:r w:rsidRPr="001F4096">
        <w:rPr>
          <w:lang w:eastAsia="ko-KR"/>
        </w:rPr>
        <w:t>face interview</w:t>
      </w:r>
      <w:r w:rsidR="0029622C">
        <w:rPr>
          <w:lang w:eastAsia="ko-KR"/>
        </w:rPr>
        <w:t>s</w:t>
      </w:r>
      <w:r w:rsidRPr="001F4096">
        <w:rPr>
          <w:lang w:eastAsia="ko-KR"/>
        </w:rPr>
        <w:t xml:space="preserve"> with chief pharmacists and other key stakeholders of participating countries. The main objective of the assessment was to </w:t>
      </w:r>
      <w:r w:rsidR="0029622C">
        <w:rPr>
          <w:lang w:eastAsia="ko-KR"/>
        </w:rPr>
        <w:t>ascertain</w:t>
      </w:r>
      <w:r w:rsidR="0029622C" w:rsidRPr="001F4096">
        <w:rPr>
          <w:lang w:eastAsia="ko-KR"/>
        </w:rPr>
        <w:t xml:space="preserve"> </w:t>
      </w:r>
      <w:r w:rsidRPr="001F4096">
        <w:rPr>
          <w:lang w:eastAsia="ko-KR"/>
        </w:rPr>
        <w:t>the current status of medicine regulation and regulatory system</w:t>
      </w:r>
      <w:r w:rsidR="0029622C">
        <w:rPr>
          <w:lang w:eastAsia="ko-KR"/>
        </w:rPr>
        <w:t>s</w:t>
      </w:r>
      <w:r w:rsidRPr="001F4096">
        <w:rPr>
          <w:lang w:eastAsia="ko-KR"/>
        </w:rPr>
        <w:t xml:space="preserve"> in PICs and identify feasible options and ways to strengthen regulatory capacity in the Pacific, including collaboration at </w:t>
      </w:r>
      <w:proofErr w:type="spellStart"/>
      <w:r w:rsidRPr="001F4096">
        <w:rPr>
          <w:lang w:eastAsia="ko-KR"/>
        </w:rPr>
        <w:t>subregional</w:t>
      </w:r>
      <w:proofErr w:type="spellEnd"/>
      <w:r w:rsidRPr="001F4096">
        <w:rPr>
          <w:lang w:eastAsia="ko-KR"/>
        </w:rPr>
        <w:t xml:space="preserve"> level focusing on regulatory functions</w:t>
      </w:r>
      <w:r w:rsidR="00F5639D">
        <w:rPr>
          <w:lang w:eastAsia="ko-KR"/>
        </w:rPr>
        <w:t>,</w:t>
      </w:r>
      <w:r w:rsidRPr="001F4096">
        <w:rPr>
          <w:lang w:eastAsia="ko-KR"/>
        </w:rPr>
        <w:t xml:space="preserve"> such as</w:t>
      </w:r>
      <w:r w:rsidR="00F5639D">
        <w:rPr>
          <w:lang w:eastAsia="ko-KR"/>
        </w:rPr>
        <w:t>:</w:t>
      </w:r>
      <w:r w:rsidRPr="001F4096">
        <w:rPr>
          <w:lang w:eastAsia="ko-KR"/>
        </w:rPr>
        <w:t xml:space="preserve"> licensing of establishments (importers, wholesalers, distributors, retailers); registration of products; market surveillance and pharmacovigilance</w:t>
      </w:r>
      <w:r w:rsidR="00F5639D">
        <w:rPr>
          <w:lang w:eastAsia="ko-KR"/>
        </w:rPr>
        <w:t>;</w:t>
      </w:r>
      <w:r w:rsidRPr="001F4096">
        <w:rPr>
          <w:lang w:eastAsia="ko-KR"/>
        </w:rPr>
        <w:t xml:space="preserve"> and recall/withdrawal of products that do not meet standards.        </w:t>
      </w:r>
    </w:p>
    <w:p w:rsidR="009962E7" w:rsidRPr="00BE603F" w:rsidRDefault="009962E7" w:rsidP="007365EA">
      <w:pPr>
        <w:pStyle w:val="Heading2"/>
        <w:rPr>
          <w:lang w:eastAsia="ko-KR"/>
        </w:rPr>
      </w:pPr>
      <w:r w:rsidRPr="00BE603F">
        <w:rPr>
          <w:lang w:eastAsia="ko-KR"/>
        </w:rPr>
        <w:t>2.3 Presentation of findings</w:t>
      </w:r>
      <w:r w:rsidR="00EF38E0" w:rsidRPr="00BE603F">
        <w:rPr>
          <w:lang w:eastAsia="ko-KR"/>
        </w:rPr>
        <w:t xml:space="preserve"> at a </w:t>
      </w:r>
      <w:proofErr w:type="spellStart"/>
      <w:r w:rsidR="00EF38E0" w:rsidRPr="00BE603F">
        <w:rPr>
          <w:lang w:eastAsia="ko-KR"/>
        </w:rPr>
        <w:t>subregional</w:t>
      </w:r>
      <w:proofErr w:type="spellEnd"/>
      <w:r w:rsidR="00EF38E0" w:rsidRPr="00BE603F">
        <w:rPr>
          <w:lang w:eastAsia="ko-KR"/>
        </w:rPr>
        <w:t xml:space="preserve"> meeting on regulatory systems</w:t>
      </w:r>
    </w:p>
    <w:p w:rsidR="00672AB8" w:rsidRPr="00BE603F" w:rsidRDefault="00672AB8" w:rsidP="00421564">
      <w:pPr>
        <w:rPr>
          <w:lang w:eastAsia="ko-KR"/>
        </w:rPr>
      </w:pPr>
      <w:r w:rsidRPr="001F4096">
        <w:rPr>
          <w:lang w:eastAsia="ko-KR"/>
        </w:rPr>
        <w:t xml:space="preserve">The </w:t>
      </w:r>
      <w:r w:rsidR="00F5639D">
        <w:rPr>
          <w:lang w:eastAsia="ko-KR"/>
        </w:rPr>
        <w:t xml:space="preserve">study </w:t>
      </w:r>
      <w:r w:rsidRPr="001F4096">
        <w:rPr>
          <w:lang w:eastAsia="ko-KR"/>
        </w:rPr>
        <w:t xml:space="preserve">findings were presented </w:t>
      </w:r>
      <w:r w:rsidR="00F5639D">
        <w:rPr>
          <w:lang w:eastAsia="ko-KR"/>
        </w:rPr>
        <w:t>at</w:t>
      </w:r>
      <w:r w:rsidR="00F5639D" w:rsidRPr="001F4096">
        <w:rPr>
          <w:lang w:eastAsia="ko-KR"/>
        </w:rPr>
        <w:t xml:space="preserve"> </w:t>
      </w:r>
      <w:r w:rsidRPr="001F4096">
        <w:rPr>
          <w:lang w:eastAsia="ko-KR"/>
        </w:rPr>
        <w:t xml:space="preserve">the Pacific Island Meeting on Sub-Regional Regulatory Systems for Medicines held </w:t>
      </w:r>
      <w:r w:rsidR="003002FE">
        <w:rPr>
          <w:lang w:eastAsia="ko-KR"/>
        </w:rPr>
        <w:t>from</w:t>
      </w:r>
      <w:r w:rsidR="003002FE" w:rsidRPr="001F4096">
        <w:rPr>
          <w:lang w:eastAsia="ko-KR"/>
        </w:rPr>
        <w:t xml:space="preserve"> </w:t>
      </w:r>
      <w:r w:rsidRPr="001F4096">
        <w:rPr>
          <w:lang w:eastAsia="ko-KR"/>
        </w:rPr>
        <w:t xml:space="preserve">28 February to 1 March 2019. This meeting </w:t>
      </w:r>
      <w:r w:rsidR="00720B1E">
        <w:rPr>
          <w:lang w:eastAsia="ko-KR"/>
        </w:rPr>
        <w:t>was</w:t>
      </w:r>
      <w:r w:rsidR="00720B1E" w:rsidRPr="001F4096">
        <w:rPr>
          <w:lang w:eastAsia="ko-KR"/>
        </w:rPr>
        <w:t xml:space="preserve"> </w:t>
      </w:r>
      <w:r w:rsidRPr="001F4096">
        <w:rPr>
          <w:lang w:eastAsia="ko-KR"/>
        </w:rPr>
        <w:t xml:space="preserve">attended by representatives from </w:t>
      </w:r>
      <w:r w:rsidR="00720B1E">
        <w:rPr>
          <w:lang w:eastAsia="ko-KR"/>
        </w:rPr>
        <w:t xml:space="preserve">the 12 countries that participated in the study as well </w:t>
      </w:r>
      <w:r w:rsidR="00720B1E" w:rsidRPr="00184189">
        <w:rPr>
          <w:lang w:eastAsia="ko-KR"/>
        </w:rPr>
        <w:t xml:space="preserve">as </w:t>
      </w:r>
      <w:r w:rsidRPr="00184189">
        <w:rPr>
          <w:lang w:eastAsia="ko-KR"/>
        </w:rPr>
        <w:t>Samoa, Solomon Islands</w:t>
      </w:r>
      <w:r w:rsidR="00720B1E" w:rsidRPr="00184189">
        <w:rPr>
          <w:lang w:eastAsia="ko-KR"/>
        </w:rPr>
        <w:t xml:space="preserve"> and</w:t>
      </w:r>
      <w:r w:rsidRPr="00184189">
        <w:rPr>
          <w:lang w:eastAsia="ko-KR"/>
        </w:rPr>
        <w:t xml:space="preserve"> Tokelau</w:t>
      </w:r>
      <w:r w:rsidR="00720B1E" w:rsidRPr="00184189">
        <w:rPr>
          <w:lang w:eastAsia="ko-KR"/>
        </w:rPr>
        <w:t>.</w:t>
      </w:r>
      <w:r w:rsidR="00720B1E">
        <w:rPr>
          <w:lang w:eastAsia="ko-KR"/>
        </w:rPr>
        <w:t xml:space="preserve"> Representatives</w:t>
      </w:r>
      <w:r w:rsidRPr="001F4096">
        <w:rPr>
          <w:lang w:eastAsia="ko-KR"/>
        </w:rPr>
        <w:t xml:space="preserve"> included </w:t>
      </w:r>
      <w:r w:rsidR="00184189">
        <w:rPr>
          <w:lang w:eastAsia="ko-KR"/>
        </w:rPr>
        <w:t xml:space="preserve">health </w:t>
      </w:r>
      <w:r w:rsidR="00720B1E">
        <w:rPr>
          <w:lang w:eastAsia="ko-KR"/>
        </w:rPr>
        <w:t>m</w:t>
      </w:r>
      <w:r w:rsidRPr="001F4096">
        <w:rPr>
          <w:lang w:eastAsia="ko-KR"/>
        </w:rPr>
        <w:t>inister</w:t>
      </w:r>
      <w:r w:rsidR="00720B1E">
        <w:rPr>
          <w:lang w:eastAsia="ko-KR"/>
        </w:rPr>
        <w:t>s</w:t>
      </w:r>
      <w:r w:rsidRPr="001F4096">
        <w:rPr>
          <w:lang w:eastAsia="ko-KR"/>
        </w:rPr>
        <w:t xml:space="preserve"> from the Federated States of Micronesia</w:t>
      </w:r>
      <w:r w:rsidR="00720B1E">
        <w:rPr>
          <w:lang w:eastAsia="ko-KR"/>
        </w:rPr>
        <w:t xml:space="preserve"> and Palau</w:t>
      </w:r>
      <w:r w:rsidRPr="001F4096">
        <w:rPr>
          <w:lang w:eastAsia="ko-KR"/>
        </w:rPr>
        <w:t xml:space="preserve">, </w:t>
      </w:r>
      <w:r w:rsidR="00720B1E">
        <w:rPr>
          <w:lang w:eastAsia="ko-KR"/>
        </w:rPr>
        <w:lastRenderedPageBreak/>
        <w:t>p</w:t>
      </w:r>
      <w:r w:rsidRPr="001F4096">
        <w:rPr>
          <w:lang w:eastAsia="ko-KR"/>
        </w:rPr>
        <w:t xml:space="preserve">ermanent </w:t>
      </w:r>
      <w:r w:rsidR="00720B1E">
        <w:rPr>
          <w:lang w:eastAsia="ko-KR"/>
        </w:rPr>
        <w:t>s</w:t>
      </w:r>
      <w:r w:rsidRPr="001F4096">
        <w:rPr>
          <w:lang w:eastAsia="ko-KR"/>
        </w:rPr>
        <w:t xml:space="preserve">ecretaries, </w:t>
      </w:r>
      <w:r w:rsidR="00720B1E">
        <w:rPr>
          <w:lang w:eastAsia="ko-KR"/>
        </w:rPr>
        <w:t>c</w:t>
      </w:r>
      <w:r w:rsidRPr="001F4096">
        <w:rPr>
          <w:lang w:eastAsia="ko-KR"/>
        </w:rPr>
        <w:t xml:space="preserve">hief </w:t>
      </w:r>
      <w:r w:rsidR="00720B1E">
        <w:rPr>
          <w:lang w:eastAsia="ko-KR"/>
        </w:rPr>
        <w:t>e</w:t>
      </w:r>
      <w:r w:rsidRPr="001F4096">
        <w:rPr>
          <w:lang w:eastAsia="ko-KR"/>
        </w:rPr>
        <w:t xml:space="preserve">xecutive </w:t>
      </w:r>
      <w:r w:rsidR="00720B1E">
        <w:rPr>
          <w:lang w:eastAsia="ko-KR"/>
        </w:rPr>
        <w:t>o</w:t>
      </w:r>
      <w:r w:rsidRPr="001F4096">
        <w:rPr>
          <w:lang w:eastAsia="ko-KR"/>
        </w:rPr>
        <w:t>fficers and senior representatives from the ministries of health</w:t>
      </w:r>
      <w:r w:rsidR="00CD60D5">
        <w:rPr>
          <w:lang w:eastAsia="ko-KR"/>
        </w:rPr>
        <w:t>,</w:t>
      </w:r>
      <w:r w:rsidRPr="001F4096">
        <w:rPr>
          <w:lang w:eastAsia="ko-KR"/>
        </w:rPr>
        <w:t xml:space="preserve"> and head</w:t>
      </w:r>
      <w:r w:rsidR="00CD60D5">
        <w:rPr>
          <w:lang w:eastAsia="ko-KR"/>
        </w:rPr>
        <w:t>s</w:t>
      </w:r>
      <w:r w:rsidRPr="001F4096">
        <w:rPr>
          <w:lang w:eastAsia="ko-KR"/>
        </w:rPr>
        <w:t xml:space="preserve"> of the </w:t>
      </w:r>
      <w:r w:rsidR="004948C5">
        <w:rPr>
          <w:lang w:eastAsia="ko-KR"/>
        </w:rPr>
        <w:t>pharmaceutical</w:t>
      </w:r>
      <w:r w:rsidR="004948C5" w:rsidRPr="001F4096">
        <w:rPr>
          <w:lang w:eastAsia="ko-KR"/>
        </w:rPr>
        <w:t xml:space="preserve"> </w:t>
      </w:r>
      <w:r w:rsidRPr="001F4096">
        <w:rPr>
          <w:lang w:eastAsia="ko-KR"/>
        </w:rPr>
        <w:t>department</w:t>
      </w:r>
      <w:r w:rsidR="00CD60D5">
        <w:rPr>
          <w:lang w:eastAsia="ko-KR"/>
        </w:rPr>
        <w:t>s</w:t>
      </w:r>
      <w:r w:rsidRPr="001F4096">
        <w:rPr>
          <w:lang w:eastAsia="ko-KR"/>
        </w:rPr>
        <w:t xml:space="preserve"> </w:t>
      </w:r>
      <w:r w:rsidRPr="00BE603F">
        <w:rPr>
          <w:lang w:eastAsia="ko-KR"/>
        </w:rPr>
        <w:t>responsible for the regulation of pharmaceuticals.</w:t>
      </w:r>
    </w:p>
    <w:p w:rsidR="00672AB8" w:rsidRPr="00BE603F" w:rsidRDefault="00CD60D5" w:rsidP="00421564">
      <w:pPr>
        <w:rPr>
          <w:lang w:eastAsia="ko-KR"/>
        </w:rPr>
      </w:pPr>
      <w:r w:rsidRPr="00BE603F">
        <w:rPr>
          <w:lang w:eastAsia="ko-KR"/>
        </w:rPr>
        <w:t>The key findings of the study were as follows</w:t>
      </w:r>
      <w:r w:rsidR="00672AB8" w:rsidRPr="00BE603F">
        <w:rPr>
          <w:lang w:eastAsia="ko-KR"/>
        </w:rPr>
        <w:t>:</w:t>
      </w:r>
    </w:p>
    <w:p w:rsidR="00672AB8" w:rsidRPr="001F4096" w:rsidRDefault="00672AB8" w:rsidP="00795583">
      <w:pPr>
        <w:pStyle w:val="BodyText1"/>
        <w:numPr>
          <w:ilvl w:val="0"/>
          <w:numId w:val="1"/>
        </w:numPr>
        <w:jc w:val="lowKashida"/>
        <w:rPr>
          <w:rFonts w:eastAsia="Malgun Gothic"/>
          <w:szCs w:val="22"/>
          <w:lang w:eastAsia="ko-KR"/>
        </w:rPr>
      </w:pPr>
      <w:r w:rsidRPr="00BE603F">
        <w:rPr>
          <w:rFonts w:eastAsia="Malgun Gothic"/>
          <w:szCs w:val="22"/>
          <w:lang w:eastAsia="ko-KR"/>
        </w:rPr>
        <w:t xml:space="preserve">All </w:t>
      </w:r>
      <w:r w:rsidR="003002FE" w:rsidRPr="00BE603F">
        <w:rPr>
          <w:rFonts w:eastAsia="Malgun Gothic"/>
          <w:szCs w:val="22"/>
          <w:lang w:eastAsia="ko-KR"/>
        </w:rPr>
        <w:t xml:space="preserve">12 </w:t>
      </w:r>
      <w:r w:rsidRPr="00BE603F">
        <w:rPr>
          <w:rFonts w:eastAsia="Malgun Gothic"/>
          <w:szCs w:val="22"/>
          <w:lang w:eastAsia="ko-KR"/>
        </w:rPr>
        <w:t>PICs that participated in the study have laws relating to pharmaceutical regulations</w:t>
      </w:r>
      <w:r w:rsidRPr="001F4096">
        <w:rPr>
          <w:rFonts w:eastAsia="Malgun Gothic"/>
          <w:szCs w:val="22"/>
          <w:lang w:eastAsia="ko-KR"/>
        </w:rPr>
        <w:t xml:space="preserve"> and control of dangerous drugs and poisons</w:t>
      </w:r>
      <w:r w:rsidR="003002FE">
        <w:rPr>
          <w:rFonts w:eastAsia="Malgun Gothic"/>
          <w:szCs w:val="22"/>
          <w:lang w:eastAsia="ko-KR"/>
        </w:rPr>
        <w:t>,</w:t>
      </w:r>
      <w:r w:rsidRPr="001F4096">
        <w:rPr>
          <w:rFonts w:eastAsia="Malgun Gothic"/>
          <w:szCs w:val="22"/>
          <w:lang w:eastAsia="ko-KR"/>
        </w:rPr>
        <w:t xml:space="preserve"> but</w:t>
      </w:r>
      <w:r w:rsidR="003002FE">
        <w:rPr>
          <w:rFonts w:eastAsia="Malgun Gothic"/>
          <w:szCs w:val="22"/>
          <w:lang w:eastAsia="ko-KR"/>
        </w:rPr>
        <w:t xml:space="preserve"> they</w:t>
      </w:r>
      <w:r w:rsidRPr="001F4096">
        <w:rPr>
          <w:rFonts w:eastAsia="Malgun Gothic"/>
          <w:szCs w:val="22"/>
          <w:lang w:eastAsia="ko-KR"/>
        </w:rPr>
        <w:t xml:space="preserve"> need to be reviewed and updated to improve alignment to international standards and practices and to better meet the needs of the </w:t>
      </w:r>
      <w:r w:rsidR="003002FE">
        <w:rPr>
          <w:rFonts w:eastAsia="Malgun Gothic"/>
          <w:szCs w:val="22"/>
          <w:lang w:eastAsia="ko-KR"/>
        </w:rPr>
        <w:t>countries</w:t>
      </w:r>
      <w:r w:rsidR="00CD60D5">
        <w:rPr>
          <w:rFonts w:eastAsia="Malgun Gothic"/>
          <w:szCs w:val="22"/>
          <w:lang w:eastAsia="ko-KR"/>
        </w:rPr>
        <w:t>.</w:t>
      </w:r>
      <w:r w:rsidRPr="001F4096">
        <w:rPr>
          <w:rFonts w:eastAsia="Malgun Gothic"/>
          <w:szCs w:val="22"/>
          <w:lang w:eastAsia="ko-KR"/>
        </w:rPr>
        <w:t xml:space="preserve"> </w:t>
      </w:r>
    </w:p>
    <w:p w:rsidR="00672AB8" w:rsidRPr="001F4096" w:rsidRDefault="00672AB8" w:rsidP="00795583">
      <w:pPr>
        <w:pStyle w:val="BodyText1"/>
        <w:numPr>
          <w:ilvl w:val="0"/>
          <w:numId w:val="1"/>
        </w:numPr>
        <w:jc w:val="lowKashida"/>
        <w:rPr>
          <w:rFonts w:eastAsia="Malgun Gothic"/>
          <w:szCs w:val="22"/>
          <w:lang w:eastAsia="ko-KR"/>
        </w:rPr>
      </w:pPr>
      <w:r w:rsidRPr="001F4096">
        <w:rPr>
          <w:rFonts w:eastAsia="Malgun Gothic"/>
          <w:szCs w:val="22"/>
          <w:lang w:eastAsia="ko-KR"/>
        </w:rPr>
        <w:t xml:space="preserve">The most common regulatory functions covered by laws include registration of medicines, licensing of establishments, </w:t>
      </w:r>
      <w:proofErr w:type="gramStart"/>
      <w:r w:rsidRPr="001F4096">
        <w:rPr>
          <w:rFonts w:eastAsia="Malgun Gothic"/>
          <w:szCs w:val="22"/>
          <w:lang w:eastAsia="ko-KR"/>
        </w:rPr>
        <w:t>regulation</w:t>
      </w:r>
      <w:proofErr w:type="gramEnd"/>
      <w:r w:rsidRPr="001F4096">
        <w:rPr>
          <w:rFonts w:eastAsia="Malgun Gothic"/>
          <w:szCs w:val="22"/>
          <w:lang w:eastAsia="ko-KR"/>
        </w:rPr>
        <w:t xml:space="preserve"> of the pharmaceutical profession and reporting of adverse events</w:t>
      </w:r>
      <w:r w:rsidR="00CD60D5">
        <w:rPr>
          <w:rFonts w:eastAsia="Malgun Gothic"/>
          <w:szCs w:val="22"/>
          <w:lang w:eastAsia="ko-KR"/>
        </w:rPr>
        <w:t>.</w:t>
      </w:r>
    </w:p>
    <w:p w:rsidR="00672AB8" w:rsidRPr="001F4096" w:rsidRDefault="00672AB8" w:rsidP="00795583">
      <w:pPr>
        <w:pStyle w:val="BodyText1"/>
        <w:numPr>
          <w:ilvl w:val="0"/>
          <w:numId w:val="1"/>
        </w:numPr>
        <w:jc w:val="lowKashida"/>
        <w:rPr>
          <w:rFonts w:eastAsia="Malgun Gothic"/>
          <w:szCs w:val="22"/>
          <w:lang w:eastAsia="ko-KR"/>
        </w:rPr>
      </w:pPr>
      <w:r w:rsidRPr="001F4096">
        <w:rPr>
          <w:rFonts w:eastAsia="Malgun Gothic"/>
          <w:szCs w:val="22"/>
          <w:lang w:eastAsia="ko-KR"/>
        </w:rPr>
        <w:t xml:space="preserve">Nine </w:t>
      </w:r>
      <w:r w:rsidR="003002FE">
        <w:rPr>
          <w:rFonts w:eastAsia="Malgun Gothic"/>
          <w:szCs w:val="22"/>
          <w:lang w:eastAsia="ko-KR"/>
        </w:rPr>
        <w:t xml:space="preserve">of the </w:t>
      </w:r>
      <w:r w:rsidRPr="001F4096">
        <w:rPr>
          <w:rFonts w:eastAsia="Malgun Gothic"/>
          <w:szCs w:val="22"/>
          <w:lang w:eastAsia="ko-KR"/>
        </w:rPr>
        <w:t>12</w:t>
      </w:r>
      <w:r w:rsidR="003002FE">
        <w:rPr>
          <w:rFonts w:eastAsia="Malgun Gothic"/>
          <w:szCs w:val="22"/>
          <w:lang w:eastAsia="ko-KR"/>
        </w:rPr>
        <w:t xml:space="preserve"> PICs</w:t>
      </w:r>
      <w:r w:rsidRPr="001F4096">
        <w:rPr>
          <w:rFonts w:eastAsia="Malgun Gothic"/>
          <w:szCs w:val="22"/>
          <w:lang w:eastAsia="ko-KR"/>
        </w:rPr>
        <w:t xml:space="preserve"> have national medicine policy that support</w:t>
      </w:r>
      <w:r w:rsidR="003002FE">
        <w:rPr>
          <w:rFonts w:eastAsia="Malgun Gothic"/>
          <w:szCs w:val="22"/>
          <w:lang w:eastAsia="ko-KR"/>
        </w:rPr>
        <w:t>s</w:t>
      </w:r>
      <w:r w:rsidRPr="001F4096">
        <w:rPr>
          <w:rFonts w:eastAsia="Malgun Gothic"/>
          <w:szCs w:val="22"/>
          <w:lang w:eastAsia="ko-KR"/>
        </w:rPr>
        <w:t xml:space="preserve"> and encourage</w:t>
      </w:r>
      <w:r w:rsidR="003002FE">
        <w:rPr>
          <w:rFonts w:eastAsia="Malgun Gothic"/>
          <w:szCs w:val="22"/>
          <w:lang w:eastAsia="ko-KR"/>
        </w:rPr>
        <w:t>s</w:t>
      </w:r>
      <w:r w:rsidRPr="001F4096">
        <w:rPr>
          <w:rFonts w:eastAsia="Malgun Gothic"/>
          <w:szCs w:val="22"/>
          <w:lang w:eastAsia="ko-KR"/>
        </w:rPr>
        <w:t xml:space="preserve"> participation in technical and regional cooperation in the area</w:t>
      </w:r>
      <w:r w:rsidR="003002FE">
        <w:rPr>
          <w:rFonts w:eastAsia="Malgun Gothic"/>
          <w:szCs w:val="22"/>
          <w:lang w:eastAsia="ko-KR"/>
        </w:rPr>
        <w:t>s</w:t>
      </w:r>
      <w:r w:rsidRPr="001F4096">
        <w:rPr>
          <w:rFonts w:eastAsia="Malgun Gothic"/>
          <w:szCs w:val="22"/>
          <w:lang w:eastAsia="ko-KR"/>
        </w:rPr>
        <w:t xml:space="preserve"> of training and staff development, quality assurance and quality control, regional procurement, </w:t>
      </w:r>
      <w:r w:rsidR="008C4551">
        <w:rPr>
          <w:rFonts w:eastAsia="Malgun Gothic"/>
          <w:szCs w:val="22"/>
          <w:lang w:eastAsia="ko-KR"/>
        </w:rPr>
        <w:t xml:space="preserve">and </w:t>
      </w:r>
      <w:r w:rsidRPr="001F4096">
        <w:rPr>
          <w:rFonts w:eastAsia="Malgun Gothic"/>
          <w:szCs w:val="22"/>
          <w:lang w:eastAsia="ko-KR"/>
        </w:rPr>
        <w:t xml:space="preserve">exchange of information </w:t>
      </w:r>
      <w:r w:rsidR="00714E27">
        <w:rPr>
          <w:rFonts w:eastAsia="Malgun Gothic"/>
          <w:szCs w:val="22"/>
          <w:lang w:eastAsia="ko-KR"/>
        </w:rPr>
        <w:t xml:space="preserve">on the quality of medicines </w:t>
      </w:r>
      <w:r w:rsidRPr="001F4096">
        <w:rPr>
          <w:rFonts w:eastAsia="Malgun Gothic"/>
          <w:szCs w:val="22"/>
          <w:lang w:eastAsia="ko-KR"/>
        </w:rPr>
        <w:t>and suppliers</w:t>
      </w:r>
      <w:r w:rsidR="00CD60D5">
        <w:rPr>
          <w:rFonts w:eastAsia="Malgun Gothic"/>
          <w:szCs w:val="22"/>
          <w:lang w:eastAsia="ko-KR"/>
        </w:rPr>
        <w:t>.</w:t>
      </w:r>
    </w:p>
    <w:p w:rsidR="00CD60D5" w:rsidRPr="001F4096" w:rsidRDefault="00672AB8" w:rsidP="00795583">
      <w:pPr>
        <w:pStyle w:val="BodyText1"/>
        <w:numPr>
          <w:ilvl w:val="0"/>
          <w:numId w:val="1"/>
        </w:numPr>
        <w:jc w:val="lowKashida"/>
        <w:rPr>
          <w:rFonts w:eastAsia="Malgun Gothic"/>
          <w:szCs w:val="22"/>
          <w:lang w:eastAsia="ko-KR"/>
        </w:rPr>
      </w:pPr>
      <w:r w:rsidRPr="001F4096">
        <w:rPr>
          <w:rFonts w:eastAsia="Malgun Gothic"/>
          <w:szCs w:val="22"/>
          <w:lang w:eastAsia="ko-KR"/>
        </w:rPr>
        <w:t xml:space="preserve">Nine </w:t>
      </w:r>
      <w:r w:rsidR="003002FE">
        <w:rPr>
          <w:rFonts w:eastAsia="Malgun Gothic"/>
          <w:szCs w:val="22"/>
          <w:lang w:eastAsia="ko-KR"/>
        </w:rPr>
        <w:t xml:space="preserve">of the </w:t>
      </w:r>
      <w:r w:rsidRPr="001F4096">
        <w:rPr>
          <w:rFonts w:eastAsia="Malgun Gothic"/>
          <w:szCs w:val="22"/>
          <w:lang w:eastAsia="ko-KR"/>
        </w:rPr>
        <w:t>12</w:t>
      </w:r>
      <w:r w:rsidR="003002FE">
        <w:rPr>
          <w:rFonts w:eastAsia="Malgun Gothic"/>
          <w:szCs w:val="22"/>
          <w:lang w:eastAsia="ko-KR"/>
        </w:rPr>
        <w:t xml:space="preserve"> PICs</w:t>
      </w:r>
      <w:r w:rsidRPr="001F4096">
        <w:rPr>
          <w:rFonts w:eastAsia="Malgun Gothic"/>
          <w:szCs w:val="22"/>
          <w:lang w:eastAsia="ko-KR"/>
        </w:rPr>
        <w:t xml:space="preserve"> have explicit provisions for collaboration with other regulatory authorities. The most common regulatory function that is open for cooperation/reliance mechanisms is medicines registration</w:t>
      </w:r>
      <w:r w:rsidR="00CD60D5">
        <w:rPr>
          <w:rFonts w:eastAsia="Malgun Gothic"/>
          <w:szCs w:val="22"/>
          <w:lang w:eastAsia="ko-KR"/>
        </w:rPr>
        <w:t>.</w:t>
      </w:r>
    </w:p>
    <w:p w:rsidR="00CD60D5" w:rsidRPr="00CD60D5" w:rsidRDefault="00672AB8" w:rsidP="00795583">
      <w:pPr>
        <w:pStyle w:val="BodyText1"/>
        <w:numPr>
          <w:ilvl w:val="0"/>
          <w:numId w:val="1"/>
        </w:numPr>
        <w:jc w:val="lowKashida"/>
        <w:rPr>
          <w:rFonts w:eastAsia="Malgun Gothic"/>
          <w:szCs w:val="22"/>
          <w:lang w:eastAsia="ko-KR"/>
        </w:rPr>
      </w:pPr>
      <w:r w:rsidRPr="00CD60D5">
        <w:rPr>
          <w:rFonts w:eastAsia="Malgun Gothic"/>
          <w:szCs w:val="22"/>
          <w:lang w:eastAsia="ko-KR"/>
        </w:rPr>
        <w:t>While laws are in place, implementation and enforcement vary across countries and highly depend on the technical, human resource and financial capacities of the regulatory authorities</w:t>
      </w:r>
      <w:r w:rsidR="00CD60D5">
        <w:rPr>
          <w:rFonts w:eastAsia="Malgun Gothic"/>
          <w:szCs w:val="22"/>
          <w:lang w:eastAsia="ko-KR"/>
        </w:rPr>
        <w:t>.</w:t>
      </w:r>
      <w:r w:rsidRPr="00CD60D5">
        <w:rPr>
          <w:rFonts w:eastAsia="Malgun Gothic"/>
          <w:szCs w:val="22"/>
          <w:lang w:eastAsia="ko-KR"/>
        </w:rPr>
        <w:t xml:space="preserve"> </w:t>
      </w:r>
    </w:p>
    <w:p w:rsidR="00672AB8" w:rsidRPr="00CD60D5" w:rsidRDefault="004948C5" w:rsidP="00795583">
      <w:pPr>
        <w:pStyle w:val="BodyText1"/>
        <w:numPr>
          <w:ilvl w:val="0"/>
          <w:numId w:val="1"/>
        </w:numPr>
        <w:jc w:val="lowKashida"/>
        <w:rPr>
          <w:rFonts w:eastAsia="Malgun Gothic"/>
          <w:szCs w:val="22"/>
          <w:lang w:eastAsia="ko-KR"/>
        </w:rPr>
      </w:pPr>
      <w:r>
        <w:rPr>
          <w:rFonts w:eastAsia="Malgun Gothic"/>
          <w:szCs w:val="22"/>
          <w:lang w:eastAsia="ko-KR"/>
        </w:rPr>
        <w:t>While m</w:t>
      </w:r>
      <w:r w:rsidR="00672AB8" w:rsidRPr="00CD60D5">
        <w:rPr>
          <w:rFonts w:eastAsia="Malgun Gothic"/>
          <w:szCs w:val="22"/>
          <w:lang w:eastAsia="ko-KR"/>
        </w:rPr>
        <w:t xml:space="preserve">ost PICs </w:t>
      </w:r>
      <w:r>
        <w:rPr>
          <w:rFonts w:eastAsia="Malgun Gothic"/>
          <w:szCs w:val="22"/>
          <w:lang w:eastAsia="ko-KR"/>
        </w:rPr>
        <w:t>are not</w:t>
      </w:r>
      <w:r w:rsidR="00672AB8" w:rsidRPr="00CD60D5">
        <w:rPr>
          <w:rFonts w:eastAsia="Malgun Gothic"/>
          <w:szCs w:val="22"/>
          <w:lang w:eastAsia="ko-KR"/>
        </w:rPr>
        <w:t xml:space="preserve"> able to implement the full spectrum of regulatory functions on their own</w:t>
      </w:r>
      <w:r>
        <w:rPr>
          <w:rFonts w:eastAsia="Malgun Gothic"/>
          <w:szCs w:val="22"/>
          <w:lang w:eastAsia="ko-KR"/>
        </w:rPr>
        <w:t>,</w:t>
      </w:r>
      <w:r w:rsidR="00672AB8" w:rsidRPr="00CD60D5">
        <w:rPr>
          <w:rFonts w:eastAsia="Malgun Gothic"/>
          <w:szCs w:val="22"/>
          <w:lang w:eastAsia="ko-KR"/>
        </w:rPr>
        <w:t xml:space="preserve"> </w:t>
      </w:r>
      <w:r w:rsidRPr="004948C5">
        <w:rPr>
          <w:rFonts w:eastAsia="Malgun Gothic"/>
          <w:szCs w:val="22"/>
          <w:lang w:eastAsia="ko-KR"/>
        </w:rPr>
        <w:t xml:space="preserve">they </w:t>
      </w:r>
      <w:r>
        <w:rPr>
          <w:rFonts w:eastAsia="Malgun Gothic"/>
          <w:szCs w:val="22"/>
          <w:lang w:eastAsia="ko-KR"/>
        </w:rPr>
        <w:t>can</w:t>
      </w:r>
      <w:r w:rsidRPr="004948C5">
        <w:rPr>
          <w:rFonts w:eastAsia="Malgun Gothic"/>
          <w:szCs w:val="22"/>
          <w:lang w:eastAsia="ko-KR"/>
        </w:rPr>
        <w:t xml:space="preserve"> </w:t>
      </w:r>
      <w:r w:rsidR="00672AB8" w:rsidRPr="004948C5">
        <w:rPr>
          <w:rFonts w:eastAsia="Malgun Gothic"/>
          <w:szCs w:val="22"/>
          <w:lang w:eastAsia="ko-KR"/>
        </w:rPr>
        <w:t>participate in regional convergence initiatives to collectively strengthen regulatory capaci</w:t>
      </w:r>
      <w:r w:rsidRPr="004948C5">
        <w:rPr>
          <w:rFonts w:eastAsia="Malgun Gothic"/>
          <w:szCs w:val="22"/>
          <w:lang w:eastAsia="ko-KR"/>
        </w:rPr>
        <w:t>ties</w:t>
      </w:r>
      <w:r w:rsidR="00672AB8" w:rsidRPr="004948C5">
        <w:rPr>
          <w:rFonts w:eastAsia="Malgun Gothic"/>
          <w:szCs w:val="22"/>
          <w:lang w:eastAsia="ko-KR"/>
        </w:rPr>
        <w:t xml:space="preserve"> at country and </w:t>
      </w:r>
      <w:proofErr w:type="spellStart"/>
      <w:r w:rsidR="00672AB8" w:rsidRPr="004948C5">
        <w:rPr>
          <w:rFonts w:eastAsia="Malgun Gothic"/>
          <w:szCs w:val="22"/>
          <w:lang w:eastAsia="ko-KR"/>
        </w:rPr>
        <w:t>subregional</w:t>
      </w:r>
      <w:proofErr w:type="spellEnd"/>
      <w:r w:rsidR="00672AB8" w:rsidRPr="004948C5">
        <w:rPr>
          <w:rFonts w:eastAsia="Malgun Gothic"/>
          <w:szCs w:val="22"/>
          <w:lang w:eastAsia="ko-KR"/>
        </w:rPr>
        <w:t xml:space="preserve"> level</w:t>
      </w:r>
      <w:r w:rsidRPr="004948C5">
        <w:rPr>
          <w:rFonts w:eastAsia="Malgun Gothic"/>
          <w:szCs w:val="22"/>
          <w:lang w:eastAsia="ko-KR"/>
        </w:rPr>
        <w:t>s</w:t>
      </w:r>
      <w:r w:rsidR="00672AB8" w:rsidRPr="004948C5">
        <w:rPr>
          <w:rFonts w:eastAsia="Malgun Gothic"/>
          <w:szCs w:val="22"/>
          <w:lang w:eastAsia="ko-KR"/>
        </w:rPr>
        <w:t xml:space="preserve"> in order to address common public health issues</w:t>
      </w:r>
      <w:r w:rsidR="00672AB8" w:rsidRPr="00CD60D5">
        <w:rPr>
          <w:rFonts w:eastAsia="Malgun Gothic"/>
          <w:szCs w:val="22"/>
          <w:lang w:eastAsia="ko-KR"/>
        </w:rPr>
        <w:t>.</w:t>
      </w:r>
    </w:p>
    <w:p w:rsidR="009962E7" w:rsidRPr="007365EA" w:rsidRDefault="009962E7" w:rsidP="007365EA">
      <w:pPr>
        <w:pStyle w:val="Heading2"/>
      </w:pPr>
      <w:r w:rsidRPr="007365EA">
        <w:t xml:space="preserve">2.4 Proposed </w:t>
      </w:r>
      <w:proofErr w:type="spellStart"/>
      <w:r w:rsidRPr="007365EA">
        <w:t>subregional</w:t>
      </w:r>
      <w:proofErr w:type="spellEnd"/>
      <w:r w:rsidRPr="007365EA">
        <w:t xml:space="preserve"> regulatory platform</w:t>
      </w:r>
    </w:p>
    <w:p w:rsidR="00672AB8" w:rsidRPr="001F4096" w:rsidRDefault="00672AB8" w:rsidP="00421564">
      <w:pPr>
        <w:rPr>
          <w:lang w:eastAsia="ko-KR"/>
        </w:rPr>
      </w:pPr>
      <w:r w:rsidRPr="001F4096">
        <w:rPr>
          <w:lang w:eastAsia="ko-KR"/>
        </w:rPr>
        <w:t>The study explored several options for regulatory strengthening</w:t>
      </w:r>
      <w:r w:rsidR="003002FE">
        <w:rPr>
          <w:lang w:eastAsia="ko-KR"/>
        </w:rPr>
        <w:t>, including</w:t>
      </w:r>
      <w:r w:rsidRPr="001F4096">
        <w:rPr>
          <w:lang w:eastAsia="ko-KR"/>
        </w:rPr>
        <w:t xml:space="preserve">: </w:t>
      </w:r>
      <w:r w:rsidR="003002FE">
        <w:rPr>
          <w:lang w:eastAsia="ko-KR"/>
        </w:rPr>
        <w:t>(i</w:t>
      </w:r>
      <w:r w:rsidRPr="001F4096">
        <w:rPr>
          <w:lang w:eastAsia="ko-KR"/>
        </w:rPr>
        <w:t xml:space="preserve">) setting up national regulatory systems in each country, based on their needs and contexts; </w:t>
      </w:r>
      <w:r w:rsidR="006D54D1">
        <w:rPr>
          <w:lang w:eastAsia="ko-KR"/>
        </w:rPr>
        <w:t>(ii</w:t>
      </w:r>
      <w:r w:rsidRPr="001F4096">
        <w:rPr>
          <w:lang w:eastAsia="ko-KR"/>
        </w:rPr>
        <w:t xml:space="preserve">) </w:t>
      </w:r>
      <w:r w:rsidR="006D54D1">
        <w:rPr>
          <w:lang w:eastAsia="ko-KR"/>
        </w:rPr>
        <w:t>relying</w:t>
      </w:r>
      <w:r w:rsidR="006D54D1" w:rsidRPr="001F4096">
        <w:rPr>
          <w:lang w:eastAsia="ko-KR"/>
        </w:rPr>
        <w:t xml:space="preserve"> </w:t>
      </w:r>
      <w:r w:rsidRPr="001F4096">
        <w:rPr>
          <w:lang w:eastAsia="ko-KR"/>
        </w:rPr>
        <w:t xml:space="preserve">on other countries with well-established national regulatory authorities; and </w:t>
      </w:r>
      <w:r w:rsidR="006D54D1">
        <w:rPr>
          <w:lang w:eastAsia="ko-KR"/>
        </w:rPr>
        <w:t>(iii</w:t>
      </w:r>
      <w:r w:rsidRPr="001F4096">
        <w:rPr>
          <w:lang w:eastAsia="ko-KR"/>
        </w:rPr>
        <w:t xml:space="preserve">) </w:t>
      </w:r>
      <w:r w:rsidR="006D54D1">
        <w:rPr>
          <w:lang w:eastAsia="ko-KR"/>
        </w:rPr>
        <w:t>establishing</w:t>
      </w:r>
      <w:r w:rsidRPr="001F4096">
        <w:rPr>
          <w:lang w:eastAsia="ko-KR"/>
        </w:rPr>
        <w:t xml:space="preserve"> a </w:t>
      </w:r>
      <w:proofErr w:type="spellStart"/>
      <w:r w:rsidRPr="001F4096">
        <w:rPr>
          <w:lang w:eastAsia="ko-KR"/>
        </w:rPr>
        <w:t>subregional</w:t>
      </w:r>
      <w:proofErr w:type="spellEnd"/>
      <w:r w:rsidRPr="001F4096">
        <w:rPr>
          <w:lang w:eastAsia="ko-KR"/>
        </w:rPr>
        <w:t xml:space="preserve"> regulatory platform to assist countries </w:t>
      </w:r>
      <w:r w:rsidR="006D54D1">
        <w:rPr>
          <w:lang w:eastAsia="ko-KR"/>
        </w:rPr>
        <w:t xml:space="preserve">in </w:t>
      </w:r>
      <w:r w:rsidRPr="001F4096">
        <w:rPr>
          <w:lang w:eastAsia="ko-KR"/>
        </w:rPr>
        <w:t>perform</w:t>
      </w:r>
      <w:r w:rsidR="006D54D1">
        <w:rPr>
          <w:lang w:eastAsia="ko-KR"/>
        </w:rPr>
        <w:t>ing</w:t>
      </w:r>
      <w:r w:rsidRPr="001F4096">
        <w:rPr>
          <w:lang w:eastAsia="ko-KR"/>
        </w:rPr>
        <w:t xml:space="preserve"> core regulatory functions that </w:t>
      </w:r>
      <w:r w:rsidR="006D54D1">
        <w:rPr>
          <w:lang w:eastAsia="ko-KR"/>
        </w:rPr>
        <w:t xml:space="preserve">they </w:t>
      </w:r>
      <w:r w:rsidRPr="001F4096">
        <w:rPr>
          <w:lang w:eastAsia="ko-KR"/>
        </w:rPr>
        <w:t xml:space="preserve">cannot </w:t>
      </w:r>
      <w:r w:rsidR="006D54D1">
        <w:rPr>
          <w:lang w:eastAsia="ko-KR"/>
        </w:rPr>
        <w:t>undertake</w:t>
      </w:r>
      <w:r w:rsidRPr="001F4096">
        <w:rPr>
          <w:lang w:eastAsia="ko-KR"/>
        </w:rPr>
        <w:t xml:space="preserve"> on their own, especially in the context of constrained resources. The mechanism would be voluntary in the beginning and is not meant to replace national systems.</w:t>
      </w:r>
    </w:p>
    <w:p w:rsidR="00672AB8" w:rsidRPr="001F4096" w:rsidRDefault="00672AB8">
      <w:pPr>
        <w:pStyle w:val="BodyText1"/>
        <w:ind w:firstLine="0"/>
        <w:jc w:val="lowKashida"/>
        <w:rPr>
          <w:rFonts w:eastAsia="Malgun Gothic"/>
          <w:szCs w:val="22"/>
          <w:lang w:eastAsia="ko-KR"/>
        </w:rPr>
      </w:pPr>
      <w:r w:rsidRPr="00D80A75">
        <w:rPr>
          <w:rFonts w:eastAsia="Malgun Gothic"/>
          <w:lang w:eastAsia="ko-KR"/>
        </w:rPr>
        <w:lastRenderedPageBreak/>
        <w:t xml:space="preserve">The proposed </w:t>
      </w:r>
      <w:proofErr w:type="spellStart"/>
      <w:r w:rsidRPr="00D80A75">
        <w:rPr>
          <w:rFonts w:eastAsia="Malgun Gothic"/>
          <w:lang w:eastAsia="ko-KR"/>
        </w:rPr>
        <w:t>subregional</w:t>
      </w:r>
      <w:proofErr w:type="spellEnd"/>
      <w:r w:rsidRPr="00D80A75">
        <w:rPr>
          <w:rFonts w:eastAsia="Malgun Gothic"/>
          <w:lang w:eastAsia="ko-KR"/>
        </w:rPr>
        <w:t xml:space="preserve"> regulatory platform could</w:t>
      </w:r>
      <w:r w:rsidR="009962E7" w:rsidRPr="00D80A75">
        <w:rPr>
          <w:rFonts w:eastAsia="Malgun Gothic"/>
          <w:lang w:eastAsia="ko-KR"/>
        </w:rPr>
        <w:t xml:space="preserve"> serve as mechanism recognized by PICs for</w:t>
      </w:r>
      <w:r w:rsidR="002B4E98">
        <w:rPr>
          <w:rFonts w:eastAsia="Malgun Gothic"/>
          <w:lang w:eastAsia="ko-KR"/>
        </w:rPr>
        <w:t>:</w:t>
      </w:r>
      <w:r w:rsidR="009962E7" w:rsidRPr="00D80A75">
        <w:rPr>
          <w:rFonts w:eastAsia="Malgun Gothic"/>
          <w:lang w:eastAsia="ko-KR"/>
        </w:rPr>
        <w:t xml:space="preserve"> (i) strengthening regulatory systems; and sharing information and developing capacity</w:t>
      </w:r>
      <w:r w:rsidR="0033578B">
        <w:rPr>
          <w:rFonts w:eastAsia="Malgun Gothic"/>
          <w:lang w:eastAsia="ko-KR"/>
        </w:rPr>
        <w:t xml:space="preserve"> and (ii)</w:t>
      </w:r>
      <w:r w:rsidR="00F5637D">
        <w:rPr>
          <w:rFonts w:eastAsia="Malgun Gothic"/>
          <w:lang w:eastAsia="ko-KR"/>
        </w:rPr>
        <w:t xml:space="preserve"> </w:t>
      </w:r>
      <w:r w:rsidR="0033578B">
        <w:rPr>
          <w:rFonts w:eastAsia="Malgun Gothic"/>
          <w:lang w:eastAsia="ko-KR"/>
        </w:rPr>
        <w:t>support</w:t>
      </w:r>
      <w:r w:rsidR="00B910F8">
        <w:rPr>
          <w:rFonts w:eastAsia="Malgun Gothic"/>
          <w:lang w:eastAsia="ko-KR"/>
        </w:rPr>
        <w:t>ing</w:t>
      </w:r>
      <w:r w:rsidR="0033578B">
        <w:rPr>
          <w:rFonts w:eastAsia="Malgun Gothic"/>
          <w:lang w:eastAsia="ko-KR"/>
        </w:rPr>
        <w:t xml:space="preserve"> countries to perform regulatory functions upon request. </w:t>
      </w:r>
      <w:r w:rsidR="009962E7" w:rsidRPr="00D80A75">
        <w:rPr>
          <w:rFonts w:eastAsia="Malgun Gothic"/>
          <w:lang w:eastAsia="ko-KR"/>
        </w:rPr>
        <w:t xml:space="preserve"> </w:t>
      </w:r>
      <w:r w:rsidRPr="00D80A75">
        <w:rPr>
          <w:rFonts w:eastAsia="Malgun Gothic"/>
          <w:lang w:eastAsia="ko-KR"/>
        </w:rPr>
        <w:t xml:space="preserve">The </w:t>
      </w:r>
      <w:proofErr w:type="spellStart"/>
      <w:r w:rsidRPr="00D80A75">
        <w:rPr>
          <w:rFonts w:eastAsia="Malgun Gothic"/>
          <w:lang w:eastAsia="ko-KR"/>
        </w:rPr>
        <w:t>subregional</w:t>
      </w:r>
      <w:proofErr w:type="spellEnd"/>
      <w:r w:rsidRPr="00D80A75">
        <w:rPr>
          <w:rFonts w:eastAsia="Malgun Gothic"/>
          <w:lang w:eastAsia="ko-KR"/>
        </w:rPr>
        <w:t xml:space="preserve"> platform </w:t>
      </w:r>
      <w:r w:rsidR="009962E7" w:rsidRPr="00D80A75">
        <w:rPr>
          <w:rFonts w:eastAsia="Malgun Gothic"/>
          <w:lang w:eastAsia="ko-KR"/>
        </w:rPr>
        <w:t>could</w:t>
      </w:r>
      <w:r w:rsidR="006D54D1" w:rsidRPr="00D80A75">
        <w:rPr>
          <w:rFonts w:eastAsia="Malgun Gothic"/>
          <w:lang w:eastAsia="ko-KR"/>
        </w:rPr>
        <w:t xml:space="preserve"> </w:t>
      </w:r>
      <w:r w:rsidRPr="00D80A75">
        <w:rPr>
          <w:rFonts w:eastAsia="Malgun Gothic"/>
          <w:lang w:eastAsia="ko-KR"/>
        </w:rPr>
        <w:t xml:space="preserve">enable countries in the Pacific to cooperate in regulating </w:t>
      </w:r>
      <w:r w:rsidR="009962E7" w:rsidRPr="00D80A75">
        <w:rPr>
          <w:rFonts w:eastAsia="Malgun Gothic"/>
          <w:lang w:eastAsia="ko-KR"/>
        </w:rPr>
        <w:t xml:space="preserve">medicine and </w:t>
      </w:r>
      <w:r w:rsidRPr="00D80A75">
        <w:rPr>
          <w:rFonts w:eastAsia="Malgun Gothic"/>
          <w:lang w:eastAsia="ko-KR"/>
        </w:rPr>
        <w:t>medical products</w:t>
      </w:r>
      <w:r w:rsidR="006D54D1" w:rsidRPr="007365EA">
        <w:rPr>
          <w:rFonts w:eastAsia="Malgun Gothic"/>
          <w:lang w:eastAsia="ko-KR"/>
        </w:rPr>
        <w:t>,</w:t>
      </w:r>
      <w:r w:rsidRPr="00D80A75">
        <w:rPr>
          <w:rFonts w:eastAsia="Malgun Gothic"/>
          <w:lang w:eastAsia="ko-KR"/>
        </w:rPr>
        <w:t xml:space="preserve"> enhance reliance mechanisms and/or joint collaborative regulatory activities and strengthen their own regulatory systems in the process.  </w:t>
      </w:r>
      <w:r w:rsidR="009962E7" w:rsidRPr="00D80A75">
        <w:rPr>
          <w:rFonts w:eastAsia="Malgun Gothic"/>
          <w:lang w:eastAsia="ko-KR"/>
        </w:rPr>
        <w:t xml:space="preserve">It could also be used </w:t>
      </w:r>
      <w:r w:rsidR="00EF38E0" w:rsidRPr="00D80A75">
        <w:rPr>
          <w:rFonts w:eastAsia="Malgun Gothic"/>
          <w:lang w:eastAsia="ko-KR"/>
        </w:rPr>
        <w:t xml:space="preserve">by regulatory authorities in the Pacific </w:t>
      </w:r>
      <w:r w:rsidR="009962E7" w:rsidRPr="00D80A75">
        <w:rPr>
          <w:rFonts w:eastAsia="Malgun Gothic"/>
          <w:lang w:eastAsia="ko-KR"/>
        </w:rPr>
        <w:t xml:space="preserve">to </w:t>
      </w:r>
      <w:r w:rsidRPr="00D80A75">
        <w:rPr>
          <w:rFonts w:eastAsia="Malgun Gothic"/>
          <w:szCs w:val="22"/>
          <w:lang w:eastAsia="ko-KR"/>
        </w:rPr>
        <w:t>coordinate information sharing and mobilize support from more stringent regulatory authorities for learning and capacity</w:t>
      </w:r>
      <w:r w:rsidR="009962E7" w:rsidRPr="00D80A75">
        <w:rPr>
          <w:rFonts w:eastAsia="Malgun Gothic"/>
          <w:szCs w:val="22"/>
          <w:lang w:eastAsia="ko-KR"/>
        </w:rPr>
        <w:t>-</w:t>
      </w:r>
      <w:r w:rsidRPr="00D80A75">
        <w:rPr>
          <w:rFonts w:eastAsia="Malgun Gothic"/>
          <w:szCs w:val="22"/>
          <w:lang w:eastAsia="ko-KR"/>
        </w:rPr>
        <w:t>building</w:t>
      </w:r>
      <w:r w:rsidR="00EF38E0" w:rsidRPr="00D80A75">
        <w:rPr>
          <w:rFonts w:eastAsia="Malgun Gothic"/>
          <w:szCs w:val="22"/>
          <w:lang w:eastAsia="ko-KR"/>
        </w:rPr>
        <w:t>.</w:t>
      </w:r>
    </w:p>
    <w:p w:rsidR="00672AB8" w:rsidRPr="001F4096" w:rsidRDefault="00672AB8" w:rsidP="007365EA">
      <w:pPr>
        <w:pStyle w:val="Heading1"/>
        <w:rPr>
          <w:lang w:eastAsia="ko-KR"/>
        </w:rPr>
      </w:pPr>
      <w:r w:rsidRPr="001F4096">
        <w:rPr>
          <w:lang w:eastAsia="ko-KR"/>
        </w:rPr>
        <w:t>3.</w:t>
      </w:r>
      <w:r w:rsidR="001F4096">
        <w:rPr>
          <w:rFonts w:hint="eastAsia"/>
          <w:lang w:eastAsia="ko-KR"/>
        </w:rPr>
        <w:t xml:space="preserve"> </w:t>
      </w:r>
      <w:r w:rsidR="00953C88">
        <w:rPr>
          <w:lang w:eastAsia="ko-KR"/>
        </w:rPr>
        <w:t>FUTURE DIRECTIONS</w:t>
      </w:r>
    </w:p>
    <w:p w:rsidR="00314F96" w:rsidRPr="007365EA" w:rsidRDefault="00D80A75" w:rsidP="001F4096">
      <w:pPr>
        <w:pStyle w:val="BodyText1"/>
        <w:ind w:firstLine="0"/>
        <w:jc w:val="lowKashida"/>
        <w:rPr>
          <w:rFonts w:eastAsia="Malgun Gothic"/>
        </w:rPr>
      </w:pPr>
      <w:r>
        <w:rPr>
          <w:rFonts w:eastAsia="Malgun Gothic"/>
          <w:szCs w:val="22"/>
          <w:lang w:eastAsia="ko-KR"/>
        </w:rPr>
        <w:t xml:space="preserve">At the </w:t>
      </w:r>
      <w:r w:rsidR="00295A2F">
        <w:rPr>
          <w:rFonts w:eastAsia="Malgun Gothic"/>
          <w:szCs w:val="22"/>
          <w:lang w:eastAsia="ko-KR"/>
        </w:rPr>
        <w:t xml:space="preserve">March 2019 </w:t>
      </w:r>
      <w:r>
        <w:rPr>
          <w:rFonts w:eastAsia="Malgun Gothic"/>
          <w:szCs w:val="22"/>
          <w:lang w:eastAsia="ko-KR"/>
        </w:rPr>
        <w:t>meeting, PICs recognized that</w:t>
      </w:r>
      <w:r>
        <w:rPr>
          <w:rFonts w:eastAsia="Malgun Gothic"/>
        </w:rPr>
        <w:t xml:space="preserve"> strong regulatory systems are needed to</w:t>
      </w:r>
      <w:r w:rsidR="00672AB8" w:rsidRPr="00421564">
        <w:rPr>
          <w:rFonts w:eastAsia="Malgun Gothic"/>
        </w:rPr>
        <w:t xml:space="preserve"> ensur</w:t>
      </w:r>
      <w:r>
        <w:rPr>
          <w:rFonts w:eastAsia="Malgun Gothic"/>
        </w:rPr>
        <w:t>e</w:t>
      </w:r>
      <w:r w:rsidR="00672AB8" w:rsidRPr="00421564">
        <w:rPr>
          <w:rFonts w:eastAsia="Malgun Gothic"/>
        </w:rPr>
        <w:t xml:space="preserve"> access to quality</w:t>
      </w:r>
      <w:r>
        <w:rPr>
          <w:rFonts w:eastAsia="Malgun Gothic"/>
        </w:rPr>
        <w:t>-</w:t>
      </w:r>
      <w:r w:rsidR="00672AB8" w:rsidRPr="00421564">
        <w:rPr>
          <w:rFonts w:eastAsia="Malgun Gothic"/>
        </w:rPr>
        <w:t>assured, safe and affordable medicines</w:t>
      </w:r>
      <w:r>
        <w:rPr>
          <w:rFonts w:eastAsia="Malgun Gothic"/>
        </w:rPr>
        <w:t xml:space="preserve"> and </w:t>
      </w:r>
      <w:r w:rsidR="00672AB8" w:rsidRPr="00421564">
        <w:rPr>
          <w:rFonts w:eastAsia="Malgun Gothic"/>
        </w:rPr>
        <w:t xml:space="preserve">medical products and </w:t>
      </w:r>
      <w:r>
        <w:rPr>
          <w:rFonts w:eastAsia="Malgun Gothic"/>
        </w:rPr>
        <w:t xml:space="preserve">to </w:t>
      </w:r>
      <w:r w:rsidR="00672AB8" w:rsidRPr="00421564">
        <w:rPr>
          <w:rFonts w:eastAsia="Malgun Gothic"/>
        </w:rPr>
        <w:t>achiev</w:t>
      </w:r>
      <w:r>
        <w:rPr>
          <w:rFonts w:eastAsia="Malgun Gothic"/>
        </w:rPr>
        <w:t>e</w:t>
      </w:r>
      <w:r w:rsidR="00672AB8" w:rsidRPr="00421564">
        <w:rPr>
          <w:rFonts w:eastAsia="Malgun Gothic"/>
        </w:rPr>
        <w:t xml:space="preserve"> </w:t>
      </w:r>
      <w:r>
        <w:rPr>
          <w:rFonts w:eastAsia="Malgun Gothic"/>
        </w:rPr>
        <w:t>UHC</w:t>
      </w:r>
      <w:r w:rsidR="00672AB8" w:rsidRPr="00421564">
        <w:rPr>
          <w:rFonts w:eastAsia="Malgun Gothic"/>
        </w:rPr>
        <w:t xml:space="preserve">. </w:t>
      </w:r>
      <w:r>
        <w:rPr>
          <w:rFonts w:eastAsia="Malgun Gothic"/>
        </w:rPr>
        <w:t>They</w:t>
      </w:r>
      <w:r w:rsidRPr="00421564">
        <w:rPr>
          <w:rFonts w:eastAsia="Malgun Gothic"/>
        </w:rPr>
        <w:t xml:space="preserve"> also </w:t>
      </w:r>
      <w:r>
        <w:rPr>
          <w:rFonts w:eastAsia="Malgun Gothic"/>
        </w:rPr>
        <w:t>acknowledged that</w:t>
      </w:r>
      <w:r w:rsidRPr="00421564">
        <w:rPr>
          <w:rFonts w:eastAsia="Malgun Gothic"/>
        </w:rPr>
        <w:t xml:space="preserve"> strengthen</w:t>
      </w:r>
      <w:r>
        <w:rPr>
          <w:rFonts w:eastAsia="Malgun Gothic"/>
        </w:rPr>
        <w:t>ing</w:t>
      </w:r>
      <w:r w:rsidRPr="00421564">
        <w:rPr>
          <w:rFonts w:eastAsia="Malgun Gothic"/>
        </w:rPr>
        <w:t xml:space="preserve"> national regulatory systems </w:t>
      </w:r>
      <w:r>
        <w:rPr>
          <w:rFonts w:eastAsia="Malgun Gothic"/>
        </w:rPr>
        <w:t>requires</w:t>
      </w:r>
      <w:r w:rsidRPr="00421564">
        <w:rPr>
          <w:rFonts w:eastAsia="Malgun Gothic"/>
        </w:rPr>
        <w:t xml:space="preserve"> develop</w:t>
      </w:r>
      <w:r>
        <w:rPr>
          <w:rFonts w:eastAsia="Malgun Gothic"/>
        </w:rPr>
        <w:t>ing</w:t>
      </w:r>
      <w:r w:rsidRPr="00421564">
        <w:rPr>
          <w:rFonts w:eastAsia="Malgun Gothic"/>
        </w:rPr>
        <w:t xml:space="preserve"> legislation and setting up structures to implement and enforce regulations. </w:t>
      </w:r>
      <w:r>
        <w:rPr>
          <w:rFonts w:eastAsia="Malgun Gothic"/>
        </w:rPr>
        <w:t>Unfortunately,</w:t>
      </w:r>
      <w:r w:rsidR="00672AB8" w:rsidRPr="00421564">
        <w:rPr>
          <w:rFonts w:eastAsia="Malgun Gothic"/>
        </w:rPr>
        <w:t xml:space="preserve"> action</w:t>
      </w:r>
      <w:r>
        <w:rPr>
          <w:rFonts w:eastAsia="Malgun Gothic"/>
        </w:rPr>
        <w:t xml:space="preserve"> at </w:t>
      </w:r>
      <w:r w:rsidR="002B4E98">
        <w:rPr>
          <w:rFonts w:eastAsia="Malgun Gothic"/>
        </w:rPr>
        <w:t xml:space="preserve">the </w:t>
      </w:r>
      <w:r>
        <w:rPr>
          <w:rFonts w:eastAsia="Malgun Gothic"/>
        </w:rPr>
        <w:t>national level</w:t>
      </w:r>
      <w:r w:rsidR="00672AB8" w:rsidRPr="00421564">
        <w:rPr>
          <w:rFonts w:eastAsia="Malgun Gothic"/>
        </w:rPr>
        <w:t xml:space="preserve"> </w:t>
      </w:r>
      <w:r>
        <w:rPr>
          <w:rFonts w:eastAsia="Malgun Gothic"/>
        </w:rPr>
        <w:t>is</w:t>
      </w:r>
      <w:r w:rsidRPr="00421564">
        <w:rPr>
          <w:rFonts w:eastAsia="Malgun Gothic"/>
        </w:rPr>
        <w:t xml:space="preserve"> </w:t>
      </w:r>
      <w:r w:rsidR="00672AB8" w:rsidRPr="00421564">
        <w:rPr>
          <w:rFonts w:eastAsia="Malgun Gothic"/>
        </w:rPr>
        <w:t xml:space="preserve">limited </w:t>
      </w:r>
      <w:r w:rsidR="006D54D1">
        <w:rPr>
          <w:rFonts w:eastAsia="Malgun Gothic"/>
        </w:rPr>
        <w:t>because of</w:t>
      </w:r>
      <w:r w:rsidR="00672AB8" w:rsidRPr="00421564">
        <w:rPr>
          <w:rFonts w:eastAsia="Malgun Gothic"/>
        </w:rPr>
        <w:t xml:space="preserve"> competing </w:t>
      </w:r>
      <w:r>
        <w:rPr>
          <w:rFonts w:eastAsia="Malgun Gothic"/>
        </w:rPr>
        <w:t xml:space="preserve">health </w:t>
      </w:r>
      <w:r w:rsidR="00672AB8" w:rsidRPr="00421564">
        <w:rPr>
          <w:rFonts w:eastAsia="Malgun Gothic"/>
        </w:rPr>
        <w:t>priorities, lack of financial and human resources</w:t>
      </w:r>
      <w:r>
        <w:rPr>
          <w:rFonts w:eastAsia="Malgun Gothic"/>
        </w:rPr>
        <w:t>,</w:t>
      </w:r>
      <w:r w:rsidR="00672AB8" w:rsidRPr="00421564">
        <w:rPr>
          <w:rFonts w:eastAsia="Malgun Gothic"/>
        </w:rPr>
        <w:t xml:space="preserve"> and </w:t>
      </w:r>
      <w:r w:rsidR="00EF38E0">
        <w:rPr>
          <w:rFonts w:eastAsia="Malgun Gothic"/>
        </w:rPr>
        <w:t xml:space="preserve">weak </w:t>
      </w:r>
      <w:r w:rsidR="00672AB8" w:rsidRPr="00421564">
        <w:rPr>
          <w:rFonts w:eastAsia="Malgun Gothic"/>
        </w:rPr>
        <w:t xml:space="preserve">legislative frameworks. </w:t>
      </w:r>
      <w:r>
        <w:rPr>
          <w:rFonts w:eastAsia="Malgun Gothic"/>
        </w:rPr>
        <w:t>These</w:t>
      </w:r>
      <w:r w:rsidR="00672AB8" w:rsidRPr="00421564">
        <w:rPr>
          <w:rFonts w:eastAsia="Malgun Gothic"/>
        </w:rPr>
        <w:t xml:space="preserve"> challenges at </w:t>
      </w:r>
      <w:r w:rsidR="002B4E98">
        <w:rPr>
          <w:rFonts w:eastAsia="Malgun Gothic"/>
        </w:rPr>
        <w:t xml:space="preserve">the </w:t>
      </w:r>
      <w:r w:rsidR="00672AB8" w:rsidRPr="00421564">
        <w:rPr>
          <w:rFonts w:eastAsia="Malgun Gothic"/>
        </w:rPr>
        <w:t xml:space="preserve">national level </w:t>
      </w:r>
      <w:r>
        <w:rPr>
          <w:rFonts w:eastAsia="Malgun Gothic"/>
        </w:rPr>
        <w:t>require</w:t>
      </w:r>
      <w:r w:rsidR="00672AB8" w:rsidRPr="00421564">
        <w:rPr>
          <w:rFonts w:eastAsia="Malgun Gothic"/>
        </w:rPr>
        <w:t xml:space="preserve"> operational interventions on a day-to-day basis </w:t>
      </w:r>
      <w:r w:rsidR="00EF38E0">
        <w:rPr>
          <w:rFonts w:eastAsia="Malgun Gothic"/>
        </w:rPr>
        <w:t>as well as</w:t>
      </w:r>
      <w:r w:rsidR="00672AB8" w:rsidRPr="00421564">
        <w:rPr>
          <w:rFonts w:eastAsia="Malgun Gothic"/>
        </w:rPr>
        <w:t xml:space="preserve"> timely and sustained support </w:t>
      </w:r>
      <w:r>
        <w:rPr>
          <w:rFonts w:eastAsia="Malgun Gothic"/>
        </w:rPr>
        <w:t>at</w:t>
      </w:r>
      <w:r w:rsidRPr="00421564">
        <w:rPr>
          <w:rFonts w:eastAsia="Malgun Gothic"/>
        </w:rPr>
        <w:t xml:space="preserve"> </w:t>
      </w:r>
      <w:r w:rsidR="002B4E98">
        <w:rPr>
          <w:rFonts w:eastAsia="Malgun Gothic"/>
        </w:rPr>
        <w:t xml:space="preserve">the </w:t>
      </w:r>
      <w:proofErr w:type="spellStart"/>
      <w:r w:rsidR="00672AB8" w:rsidRPr="00421564">
        <w:rPr>
          <w:rFonts w:eastAsia="Malgun Gothic"/>
        </w:rPr>
        <w:t>subregional</w:t>
      </w:r>
      <w:proofErr w:type="spellEnd"/>
      <w:r w:rsidR="00672AB8" w:rsidRPr="00421564">
        <w:rPr>
          <w:rFonts w:eastAsia="Malgun Gothic"/>
        </w:rPr>
        <w:t xml:space="preserve"> level. </w:t>
      </w:r>
      <w:r w:rsidR="000E1780">
        <w:rPr>
          <w:rFonts w:eastAsia="Malgun Gothic"/>
        </w:rPr>
        <w:t>At both the March meeting and the April meeting of Heads of Health, PICs</w:t>
      </w:r>
      <w:r w:rsidR="000E1780" w:rsidRPr="00421564">
        <w:rPr>
          <w:rFonts w:eastAsia="Malgun Gothic"/>
        </w:rPr>
        <w:t xml:space="preserve"> </w:t>
      </w:r>
      <w:r w:rsidR="00184189">
        <w:rPr>
          <w:rFonts w:eastAsia="Malgun Gothic"/>
        </w:rPr>
        <w:t>recognize</w:t>
      </w:r>
      <w:r>
        <w:rPr>
          <w:rFonts w:eastAsia="Malgun Gothic"/>
        </w:rPr>
        <w:t>d</w:t>
      </w:r>
      <w:r w:rsidR="00184189" w:rsidRPr="00421564">
        <w:rPr>
          <w:rFonts w:eastAsia="Malgun Gothic"/>
        </w:rPr>
        <w:t xml:space="preserve"> </w:t>
      </w:r>
      <w:r w:rsidR="00672AB8" w:rsidRPr="00421564">
        <w:rPr>
          <w:rFonts w:eastAsia="Malgun Gothic"/>
        </w:rPr>
        <w:t xml:space="preserve">that a </w:t>
      </w:r>
      <w:proofErr w:type="spellStart"/>
      <w:r w:rsidR="00672AB8" w:rsidRPr="00421564">
        <w:rPr>
          <w:rFonts w:eastAsia="Malgun Gothic"/>
        </w:rPr>
        <w:t>subregional</w:t>
      </w:r>
      <w:proofErr w:type="spellEnd"/>
      <w:r w:rsidR="00672AB8" w:rsidRPr="00421564">
        <w:rPr>
          <w:rFonts w:eastAsia="Malgun Gothic"/>
        </w:rPr>
        <w:t xml:space="preserve"> approach will be valuable to support countries perform regulatory</w:t>
      </w:r>
      <w:r w:rsidR="00672AB8" w:rsidRPr="001F4096">
        <w:rPr>
          <w:rFonts w:eastAsia="Malgun Gothic"/>
          <w:szCs w:val="22"/>
          <w:lang w:eastAsia="ko-KR"/>
        </w:rPr>
        <w:t xml:space="preserve"> functions.</w:t>
      </w:r>
    </w:p>
    <w:p w:rsidR="00184189" w:rsidRPr="007365EA" w:rsidRDefault="00953C88" w:rsidP="007365EA">
      <w:pPr>
        <w:pStyle w:val="Heading2"/>
        <w:rPr>
          <w:lang w:eastAsia="ko-KR"/>
        </w:rPr>
      </w:pPr>
      <w:r w:rsidRPr="007365EA">
        <w:rPr>
          <w:lang w:eastAsia="ko-KR"/>
        </w:rPr>
        <w:t>3.1 Recommendations for governments</w:t>
      </w:r>
    </w:p>
    <w:p w:rsidR="00672AB8" w:rsidRPr="001F4096" w:rsidRDefault="00953C88" w:rsidP="001F4096">
      <w:pPr>
        <w:pStyle w:val="BodyText1"/>
        <w:ind w:firstLine="0"/>
        <w:jc w:val="lowKashida"/>
        <w:rPr>
          <w:rFonts w:eastAsia="Malgun Gothic"/>
          <w:szCs w:val="22"/>
          <w:lang w:eastAsia="ko-KR"/>
        </w:rPr>
      </w:pPr>
      <w:r>
        <w:rPr>
          <w:rFonts w:eastAsia="Malgun Gothic"/>
          <w:szCs w:val="22"/>
          <w:lang w:eastAsia="ko-KR"/>
        </w:rPr>
        <w:t>Ministers of health are invited to</w:t>
      </w:r>
      <w:r w:rsidR="00672AB8" w:rsidRPr="001F4096">
        <w:rPr>
          <w:rFonts w:eastAsia="Malgun Gothic"/>
          <w:szCs w:val="22"/>
          <w:lang w:eastAsia="ko-KR"/>
        </w:rPr>
        <w:t>:</w:t>
      </w:r>
    </w:p>
    <w:p w:rsidR="00672AB8" w:rsidRPr="001F4096" w:rsidRDefault="000E1780" w:rsidP="00795583">
      <w:pPr>
        <w:pStyle w:val="ListParagraph"/>
        <w:numPr>
          <w:ilvl w:val="0"/>
          <w:numId w:val="3"/>
        </w:numPr>
        <w:rPr>
          <w:lang w:eastAsia="ko-KR"/>
        </w:rPr>
      </w:pPr>
      <w:r>
        <w:rPr>
          <w:lang w:eastAsia="ko-KR"/>
        </w:rPr>
        <w:t>a</w:t>
      </w:r>
      <w:r w:rsidRPr="001F4096">
        <w:rPr>
          <w:lang w:eastAsia="ko-KR"/>
        </w:rPr>
        <w:t>dvocat</w:t>
      </w:r>
      <w:r>
        <w:rPr>
          <w:lang w:eastAsia="ko-KR"/>
        </w:rPr>
        <w:t>e</w:t>
      </w:r>
      <w:r w:rsidRPr="001F4096">
        <w:rPr>
          <w:lang w:eastAsia="ko-KR"/>
        </w:rPr>
        <w:t xml:space="preserve"> </w:t>
      </w:r>
      <w:r w:rsidR="00672AB8" w:rsidRPr="001F4096">
        <w:rPr>
          <w:lang w:eastAsia="ko-KR"/>
        </w:rPr>
        <w:t xml:space="preserve">political support for comprehensive regulatory strengthening at national and </w:t>
      </w:r>
      <w:proofErr w:type="spellStart"/>
      <w:r w:rsidR="00672AB8" w:rsidRPr="001F4096">
        <w:rPr>
          <w:lang w:eastAsia="ko-KR"/>
        </w:rPr>
        <w:t>subregional</w:t>
      </w:r>
      <w:proofErr w:type="spellEnd"/>
      <w:r w:rsidR="00672AB8" w:rsidRPr="001F4096">
        <w:rPr>
          <w:lang w:eastAsia="ko-KR"/>
        </w:rPr>
        <w:t xml:space="preserve"> level</w:t>
      </w:r>
      <w:r w:rsidR="005B1CB0">
        <w:rPr>
          <w:lang w:eastAsia="ko-KR"/>
        </w:rPr>
        <w:t>s</w:t>
      </w:r>
      <w:r w:rsidR="009A3774">
        <w:rPr>
          <w:lang w:eastAsia="ko-KR"/>
        </w:rPr>
        <w:t>;</w:t>
      </w:r>
    </w:p>
    <w:p w:rsidR="00672AB8" w:rsidRPr="001F4096" w:rsidRDefault="000E1780" w:rsidP="00795583">
      <w:pPr>
        <w:pStyle w:val="ListParagraph"/>
        <w:numPr>
          <w:ilvl w:val="0"/>
          <w:numId w:val="3"/>
        </w:numPr>
        <w:rPr>
          <w:lang w:eastAsia="ko-KR"/>
        </w:rPr>
      </w:pPr>
      <w:r>
        <w:rPr>
          <w:lang w:eastAsia="ko-KR"/>
        </w:rPr>
        <w:t xml:space="preserve">consider </w:t>
      </w:r>
      <w:r w:rsidR="009A3774">
        <w:rPr>
          <w:lang w:eastAsia="ko-KR"/>
        </w:rPr>
        <w:t>s</w:t>
      </w:r>
      <w:r w:rsidR="00672AB8" w:rsidRPr="001F4096">
        <w:rPr>
          <w:lang w:eastAsia="ko-KR"/>
        </w:rPr>
        <w:t>et</w:t>
      </w:r>
      <w:r w:rsidR="009A3774">
        <w:rPr>
          <w:lang w:eastAsia="ko-KR"/>
        </w:rPr>
        <w:t>ting</w:t>
      </w:r>
      <w:r w:rsidR="005B1CB0">
        <w:rPr>
          <w:lang w:eastAsia="ko-KR"/>
        </w:rPr>
        <w:t xml:space="preserve"> </w:t>
      </w:r>
      <w:r w:rsidR="00672AB8" w:rsidRPr="001F4096">
        <w:rPr>
          <w:lang w:eastAsia="ko-KR"/>
        </w:rPr>
        <w:t xml:space="preserve">up </w:t>
      </w:r>
      <w:r w:rsidR="005B1CB0">
        <w:rPr>
          <w:lang w:eastAsia="ko-KR"/>
        </w:rPr>
        <w:t>a</w:t>
      </w:r>
      <w:r w:rsidR="005B1CB0" w:rsidRPr="001F4096">
        <w:rPr>
          <w:lang w:eastAsia="ko-KR"/>
        </w:rPr>
        <w:t xml:space="preserve"> </w:t>
      </w:r>
      <w:proofErr w:type="spellStart"/>
      <w:r w:rsidR="00672AB8" w:rsidRPr="001F4096">
        <w:rPr>
          <w:lang w:eastAsia="ko-KR"/>
        </w:rPr>
        <w:t>subregional</w:t>
      </w:r>
      <w:proofErr w:type="spellEnd"/>
      <w:r w:rsidR="00672AB8" w:rsidRPr="001F4096">
        <w:rPr>
          <w:lang w:eastAsia="ko-KR"/>
        </w:rPr>
        <w:t xml:space="preserve"> platform to:</w:t>
      </w:r>
    </w:p>
    <w:p w:rsidR="00672AB8" w:rsidRPr="00BE603F" w:rsidRDefault="005B1CB0" w:rsidP="00795583">
      <w:pPr>
        <w:pStyle w:val="BodyText1"/>
        <w:numPr>
          <w:ilvl w:val="0"/>
          <w:numId w:val="2"/>
        </w:numPr>
        <w:spacing w:after="120"/>
        <w:jc w:val="lowKashida"/>
        <w:rPr>
          <w:rFonts w:eastAsia="Malgun Gothic"/>
          <w:szCs w:val="22"/>
          <w:lang w:eastAsia="ko-KR"/>
        </w:rPr>
      </w:pPr>
      <w:r w:rsidRPr="00BE603F">
        <w:rPr>
          <w:rFonts w:eastAsia="Malgun Gothic"/>
          <w:szCs w:val="22"/>
          <w:lang w:eastAsia="ko-KR"/>
        </w:rPr>
        <w:t>e</w:t>
      </w:r>
      <w:r w:rsidR="00672AB8" w:rsidRPr="00BE603F">
        <w:rPr>
          <w:rFonts w:eastAsia="Malgun Gothic"/>
          <w:szCs w:val="22"/>
          <w:lang w:eastAsia="ko-KR"/>
        </w:rPr>
        <w:t xml:space="preserve">stablish a mechanism for pharmaceutical governance to support the development of comprehensive regulations in the </w:t>
      </w:r>
      <w:proofErr w:type="spellStart"/>
      <w:r w:rsidR="008E45AC" w:rsidRPr="00BE603F">
        <w:rPr>
          <w:rFonts w:eastAsia="Malgun Gothic"/>
          <w:szCs w:val="22"/>
          <w:lang w:eastAsia="ko-KR"/>
        </w:rPr>
        <w:t>sub</w:t>
      </w:r>
      <w:r w:rsidR="00672AB8" w:rsidRPr="00BE603F">
        <w:rPr>
          <w:rFonts w:eastAsia="Malgun Gothic"/>
          <w:szCs w:val="22"/>
          <w:lang w:eastAsia="ko-KR"/>
        </w:rPr>
        <w:t>region</w:t>
      </w:r>
      <w:proofErr w:type="spellEnd"/>
      <w:r w:rsidR="00672AB8" w:rsidRPr="00BE603F">
        <w:rPr>
          <w:rFonts w:eastAsia="Malgun Gothic"/>
          <w:szCs w:val="22"/>
          <w:lang w:eastAsia="ko-KR"/>
        </w:rPr>
        <w:t>;</w:t>
      </w:r>
    </w:p>
    <w:p w:rsidR="00672AB8" w:rsidRPr="00BE603F" w:rsidRDefault="005B1CB0" w:rsidP="00795583">
      <w:pPr>
        <w:pStyle w:val="BodyText1"/>
        <w:numPr>
          <w:ilvl w:val="0"/>
          <w:numId w:val="2"/>
        </w:numPr>
        <w:spacing w:after="120"/>
        <w:jc w:val="lowKashida"/>
        <w:rPr>
          <w:rFonts w:eastAsia="Malgun Gothic"/>
          <w:szCs w:val="22"/>
          <w:lang w:eastAsia="ko-KR"/>
        </w:rPr>
      </w:pPr>
      <w:r w:rsidRPr="00BE603F">
        <w:rPr>
          <w:rFonts w:eastAsia="Malgun Gothic"/>
          <w:szCs w:val="22"/>
          <w:lang w:eastAsia="ko-KR"/>
        </w:rPr>
        <w:t>t</w:t>
      </w:r>
      <w:r w:rsidR="00672AB8" w:rsidRPr="00BE603F">
        <w:rPr>
          <w:rFonts w:eastAsia="Malgun Gothic"/>
          <w:szCs w:val="22"/>
          <w:lang w:eastAsia="ko-KR"/>
        </w:rPr>
        <w:t>hrough the Pacific pharmaceutical governance mechanism, explore regional and international regulatory platforms</w:t>
      </w:r>
      <w:r w:rsidR="008E45AC" w:rsidRPr="00BE603F">
        <w:rPr>
          <w:rFonts w:eastAsia="Malgun Gothic"/>
          <w:szCs w:val="22"/>
          <w:lang w:eastAsia="ko-KR"/>
        </w:rPr>
        <w:t>,</w:t>
      </w:r>
      <w:r w:rsidR="00672AB8" w:rsidRPr="00BE603F">
        <w:rPr>
          <w:rFonts w:eastAsia="Malgun Gothic"/>
          <w:szCs w:val="22"/>
          <w:lang w:eastAsia="ko-KR"/>
        </w:rPr>
        <w:t xml:space="preserve"> in collaboration with development partners, that could provide strategic support to the Pacific </w:t>
      </w:r>
      <w:r w:rsidR="00BE603F">
        <w:rPr>
          <w:rFonts w:eastAsia="Malgun Gothic"/>
          <w:szCs w:val="22"/>
          <w:lang w:eastAsia="ko-KR"/>
        </w:rPr>
        <w:t>r</w:t>
      </w:r>
      <w:r w:rsidR="00672AB8" w:rsidRPr="00BE603F">
        <w:rPr>
          <w:rFonts w:eastAsia="Malgun Gothic"/>
          <w:szCs w:val="22"/>
          <w:lang w:eastAsia="ko-KR"/>
        </w:rPr>
        <w:t xml:space="preserve">egulatory </w:t>
      </w:r>
      <w:r w:rsidR="00BE603F">
        <w:rPr>
          <w:rFonts w:eastAsia="Malgun Gothic"/>
          <w:szCs w:val="22"/>
          <w:lang w:eastAsia="ko-KR"/>
        </w:rPr>
        <w:t>s</w:t>
      </w:r>
      <w:r w:rsidR="00672AB8" w:rsidRPr="00BE603F">
        <w:rPr>
          <w:rFonts w:eastAsia="Malgun Gothic"/>
          <w:szCs w:val="22"/>
          <w:lang w:eastAsia="ko-KR"/>
        </w:rPr>
        <w:t>ystem;</w:t>
      </w:r>
    </w:p>
    <w:p w:rsidR="00672AB8" w:rsidRPr="00BE603F" w:rsidRDefault="005B1CB0" w:rsidP="00795583">
      <w:pPr>
        <w:pStyle w:val="BodyText1"/>
        <w:numPr>
          <w:ilvl w:val="0"/>
          <w:numId w:val="2"/>
        </w:numPr>
        <w:spacing w:after="120"/>
        <w:jc w:val="lowKashida"/>
        <w:rPr>
          <w:rFonts w:eastAsia="Malgun Gothic"/>
          <w:szCs w:val="22"/>
          <w:lang w:eastAsia="ko-KR"/>
        </w:rPr>
      </w:pPr>
      <w:r w:rsidRPr="00BE603F">
        <w:rPr>
          <w:rFonts w:eastAsia="Malgun Gothic"/>
          <w:szCs w:val="22"/>
          <w:lang w:eastAsia="ko-KR"/>
        </w:rPr>
        <w:lastRenderedPageBreak/>
        <w:t>s</w:t>
      </w:r>
      <w:r w:rsidR="00672AB8" w:rsidRPr="00BE603F">
        <w:rPr>
          <w:rFonts w:eastAsia="Malgun Gothic"/>
          <w:szCs w:val="22"/>
          <w:lang w:eastAsia="ko-KR"/>
        </w:rPr>
        <w:t xml:space="preserve">upport countries to develop national regulatory systems backed by </w:t>
      </w:r>
      <w:r w:rsidR="008E45AC" w:rsidRPr="00BE603F">
        <w:rPr>
          <w:rFonts w:eastAsia="Malgun Gothic"/>
          <w:szCs w:val="22"/>
          <w:lang w:eastAsia="ko-KR"/>
        </w:rPr>
        <w:t xml:space="preserve">an </w:t>
      </w:r>
      <w:r w:rsidR="00672AB8" w:rsidRPr="00BE603F">
        <w:rPr>
          <w:rFonts w:eastAsia="Malgun Gothic"/>
          <w:szCs w:val="22"/>
          <w:lang w:eastAsia="ko-KR"/>
        </w:rPr>
        <w:t>appropriate legislative framework, including identification of short</w:t>
      </w:r>
      <w:r w:rsidRPr="00BE603F">
        <w:rPr>
          <w:rFonts w:eastAsia="Malgun Gothic"/>
          <w:szCs w:val="22"/>
          <w:lang w:eastAsia="ko-KR"/>
        </w:rPr>
        <w:t>-</w:t>
      </w:r>
      <w:r w:rsidR="00672AB8" w:rsidRPr="00BE603F">
        <w:rPr>
          <w:rFonts w:eastAsia="Malgun Gothic"/>
          <w:szCs w:val="22"/>
          <w:lang w:eastAsia="ko-KR"/>
        </w:rPr>
        <w:t>, medium</w:t>
      </w:r>
      <w:r w:rsidRPr="00BE603F">
        <w:rPr>
          <w:rFonts w:eastAsia="Malgun Gothic"/>
          <w:szCs w:val="22"/>
          <w:lang w:eastAsia="ko-KR"/>
        </w:rPr>
        <w:t>-</w:t>
      </w:r>
      <w:r w:rsidR="00672AB8" w:rsidRPr="00BE603F">
        <w:rPr>
          <w:rFonts w:eastAsia="Malgun Gothic"/>
          <w:szCs w:val="22"/>
          <w:lang w:eastAsia="ko-KR"/>
        </w:rPr>
        <w:t xml:space="preserve"> and long</w:t>
      </w:r>
      <w:r w:rsidRPr="00BE603F">
        <w:rPr>
          <w:rFonts w:eastAsia="Malgun Gothic"/>
          <w:szCs w:val="22"/>
          <w:lang w:eastAsia="ko-KR"/>
        </w:rPr>
        <w:t>-</w:t>
      </w:r>
      <w:r w:rsidR="00672AB8" w:rsidRPr="00BE603F">
        <w:rPr>
          <w:rFonts w:eastAsia="Malgun Gothic"/>
          <w:szCs w:val="22"/>
          <w:lang w:eastAsia="ko-KR"/>
        </w:rPr>
        <w:t>term priorities;</w:t>
      </w:r>
    </w:p>
    <w:p w:rsidR="00672AB8" w:rsidRPr="00BE603F" w:rsidRDefault="005B1CB0" w:rsidP="00795583">
      <w:pPr>
        <w:pStyle w:val="BodyText1"/>
        <w:numPr>
          <w:ilvl w:val="0"/>
          <w:numId w:val="2"/>
        </w:numPr>
        <w:spacing w:after="120"/>
        <w:jc w:val="lowKashida"/>
        <w:rPr>
          <w:rFonts w:eastAsia="Malgun Gothic"/>
          <w:szCs w:val="22"/>
          <w:lang w:eastAsia="ko-KR"/>
        </w:rPr>
      </w:pPr>
      <w:r w:rsidRPr="00BE603F">
        <w:rPr>
          <w:rFonts w:eastAsia="Malgun Gothic"/>
          <w:szCs w:val="22"/>
          <w:lang w:eastAsia="ko-KR"/>
        </w:rPr>
        <w:t>f</w:t>
      </w:r>
      <w:r w:rsidR="00672AB8" w:rsidRPr="00BE603F">
        <w:rPr>
          <w:rFonts w:eastAsia="Malgun Gothic"/>
          <w:szCs w:val="22"/>
          <w:lang w:eastAsia="ko-KR"/>
        </w:rPr>
        <w:t>acilitate capacity</w:t>
      </w:r>
      <w:r w:rsidRPr="00BE603F">
        <w:rPr>
          <w:rFonts w:eastAsia="Malgun Gothic"/>
          <w:szCs w:val="22"/>
          <w:lang w:eastAsia="ko-KR"/>
        </w:rPr>
        <w:t>-</w:t>
      </w:r>
      <w:r w:rsidR="00672AB8" w:rsidRPr="00BE603F">
        <w:rPr>
          <w:rFonts w:eastAsia="Malgun Gothic"/>
          <w:szCs w:val="22"/>
          <w:lang w:eastAsia="ko-KR"/>
        </w:rPr>
        <w:t>building, setting of standards, information exchange, and short</w:t>
      </w:r>
      <w:r w:rsidRPr="00BE603F">
        <w:rPr>
          <w:rFonts w:eastAsia="Malgun Gothic"/>
          <w:szCs w:val="22"/>
          <w:lang w:eastAsia="ko-KR"/>
        </w:rPr>
        <w:t>-</w:t>
      </w:r>
      <w:r w:rsidR="00672AB8" w:rsidRPr="00BE603F">
        <w:rPr>
          <w:rFonts w:eastAsia="Malgun Gothic"/>
          <w:szCs w:val="22"/>
          <w:lang w:eastAsia="ko-KR"/>
        </w:rPr>
        <w:t xml:space="preserve"> and long</w:t>
      </w:r>
      <w:r w:rsidRPr="00BE603F">
        <w:rPr>
          <w:rFonts w:eastAsia="Malgun Gothic"/>
          <w:szCs w:val="22"/>
          <w:lang w:eastAsia="ko-KR"/>
        </w:rPr>
        <w:t>-</w:t>
      </w:r>
      <w:r w:rsidR="00672AB8" w:rsidRPr="00BE603F">
        <w:rPr>
          <w:rFonts w:eastAsia="Malgun Gothic"/>
          <w:szCs w:val="22"/>
          <w:lang w:eastAsia="ko-KR"/>
        </w:rPr>
        <w:t>term human resources development;</w:t>
      </w:r>
    </w:p>
    <w:p w:rsidR="00184189" w:rsidRPr="00BE603F" w:rsidRDefault="005B1CB0" w:rsidP="00795583">
      <w:pPr>
        <w:pStyle w:val="BodyText1"/>
        <w:numPr>
          <w:ilvl w:val="0"/>
          <w:numId w:val="2"/>
        </w:numPr>
        <w:spacing w:after="120"/>
        <w:jc w:val="lowKashida"/>
        <w:rPr>
          <w:rFonts w:eastAsia="Malgun Gothic"/>
          <w:szCs w:val="22"/>
          <w:lang w:eastAsia="ko-KR"/>
        </w:rPr>
      </w:pPr>
      <w:r w:rsidRPr="00BE603F">
        <w:rPr>
          <w:rFonts w:eastAsia="Malgun Gothic"/>
          <w:lang w:eastAsia="ko-KR"/>
        </w:rPr>
        <w:t>s</w:t>
      </w:r>
      <w:r w:rsidR="00672AB8" w:rsidRPr="00BE603F">
        <w:rPr>
          <w:rFonts w:eastAsia="Malgun Gothic"/>
          <w:lang w:eastAsia="ko-KR"/>
        </w:rPr>
        <w:t>upport countries to formalize, strengthen and perform core regulatory functions such as: licensing of establishments, registration of products, quality assurance, post-marketing surveillance, pharmacovigilance, recall and withdrawal</w:t>
      </w:r>
      <w:r w:rsidRPr="00BE603F">
        <w:rPr>
          <w:rFonts w:eastAsia="Malgun Gothic"/>
          <w:lang w:eastAsia="ko-KR"/>
        </w:rPr>
        <w:t>;</w:t>
      </w:r>
      <w:r w:rsidR="00672AB8" w:rsidRPr="00BE603F">
        <w:rPr>
          <w:rFonts w:eastAsia="Malgun Gothic"/>
          <w:lang w:eastAsia="ko-KR"/>
        </w:rPr>
        <w:t xml:space="preserve"> and</w:t>
      </w:r>
    </w:p>
    <w:p w:rsidR="00E753DE" w:rsidRDefault="005B1CB0" w:rsidP="00795583">
      <w:pPr>
        <w:pStyle w:val="BodyText1"/>
        <w:numPr>
          <w:ilvl w:val="0"/>
          <w:numId w:val="2"/>
        </w:numPr>
        <w:jc w:val="lowKashida"/>
        <w:rPr>
          <w:rFonts w:eastAsia="Malgun Gothic"/>
          <w:szCs w:val="22"/>
          <w:lang w:eastAsia="ko-KR"/>
        </w:rPr>
      </w:pPr>
      <w:proofErr w:type="gramStart"/>
      <w:r w:rsidRPr="00BE603F">
        <w:rPr>
          <w:rFonts w:eastAsia="Malgun Gothic"/>
          <w:szCs w:val="22"/>
          <w:lang w:eastAsia="ko-KR"/>
        </w:rPr>
        <w:t>p</w:t>
      </w:r>
      <w:r w:rsidR="00672AB8" w:rsidRPr="00BE603F">
        <w:rPr>
          <w:rFonts w:eastAsia="Malgun Gothic"/>
          <w:szCs w:val="22"/>
          <w:lang w:eastAsia="ko-KR"/>
        </w:rPr>
        <w:t>rovide</w:t>
      </w:r>
      <w:proofErr w:type="gramEnd"/>
      <w:r w:rsidR="00672AB8" w:rsidRPr="00BE603F">
        <w:rPr>
          <w:rFonts w:eastAsia="Malgun Gothic"/>
          <w:szCs w:val="22"/>
          <w:lang w:eastAsia="ko-KR"/>
        </w:rPr>
        <w:t xml:space="preserve"> day</w:t>
      </w:r>
      <w:r w:rsidRPr="00BE603F">
        <w:rPr>
          <w:rFonts w:eastAsia="Malgun Gothic"/>
          <w:szCs w:val="22"/>
          <w:lang w:eastAsia="ko-KR"/>
        </w:rPr>
        <w:t>-</w:t>
      </w:r>
      <w:r w:rsidR="00672AB8" w:rsidRPr="00BE603F">
        <w:rPr>
          <w:rFonts w:eastAsia="Malgun Gothic"/>
          <w:szCs w:val="22"/>
          <w:lang w:eastAsia="ko-KR"/>
        </w:rPr>
        <w:t>to</w:t>
      </w:r>
      <w:r w:rsidRPr="00BE603F">
        <w:rPr>
          <w:rFonts w:eastAsia="Malgun Gothic"/>
          <w:szCs w:val="22"/>
          <w:lang w:eastAsia="ko-KR"/>
        </w:rPr>
        <w:t>-</w:t>
      </w:r>
      <w:r w:rsidR="00672AB8" w:rsidRPr="00BE603F">
        <w:rPr>
          <w:rFonts w:eastAsia="Malgun Gothic"/>
          <w:szCs w:val="22"/>
          <w:lang w:eastAsia="ko-KR"/>
        </w:rPr>
        <w:t>day guidance on pharmaceutical and regulatory issues.</w:t>
      </w:r>
      <w:r w:rsidR="001F1BA0" w:rsidRPr="00BE603F">
        <w:rPr>
          <w:rFonts w:eastAsia="Malgun Gothic"/>
          <w:szCs w:val="22"/>
          <w:lang w:eastAsia="ko-KR"/>
        </w:rPr>
        <w:t xml:space="preserve"> </w:t>
      </w:r>
    </w:p>
    <w:p w:rsidR="001F6F42" w:rsidRPr="00AC64C9" w:rsidRDefault="001F6F42" w:rsidP="00795583">
      <w:pPr>
        <w:pStyle w:val="ListParagraph"/>
        <w:numPr>
          <w:ilvl w:val="0"/>
          <w:numId w:val="3"/>
        </w:numPr>
        <w:rPr>
          <w:lang w:eastAsia="ko-KR"/>
        </w:rPr>
      </w:pPr>
      <w:proofErr w:type="gramStart"/>
      <w:r w:rsidRPr="00AC64C9">
        <w:rPr>
          <w:lang w:eastAsia="ko-KR"/>
        </w:rPr>
        <w:t>task</w:t>
      </w:r>
      <w:proofErr w:type="gramEnd"/>
      <w:r w:rsidRPr="00AC64C9">
        <w:rPr>
          <w:lang w:eastAsia="ko-KR"/>
        </w:rPr>
        <w:t xml:space="preserve"> the Secretariat to develop and propose options for the organization and operationalization of the </w:t>
      </w:r>
      <w:proofErr w:type="spellStart"/>
      <w:r w:rsidRPr="00AC64C9">
        <w:rPr>
          <w:lang w:eastAsia="ko-KR"/>
        </w:rPr>
        <w:t>subregional</w:t>
      </w:r>
      <w:proofErr w:type="spellEnd"/>
      <w:r w:rsidRPr="00AC64C9">
        <w:rPr>
          <w:lang w:eastAsia="ko-KR"/>
        </w:rPr>
        <w:t xml:space="preserve"> platform to be presented and discussed in detail in the next Heads of Health meeting in April 2020.</w:t>
      </w:r>
    </w:p>
    <w:p w:rsidR="00953C88" w:rsidRPr="007365EA" w:rsidRDefault="00953C88" w:rsidP="007365EA">
      <w:pPr>
        <w:pStyle w:val="Heading2"/>
        <w:rPr>
          <w:lang w:eastAsia="ko-KR"/>
        </w:rPr>
      </w:pPr>
      <w:r w:rsidRPr="007365EA">
        <w:rPr>
          <w:lang w:eastAsia="ko-KR"/>
        </w:rPr>
        <w:t>3.2 Recommendations for development partners</w:t>
      </w:r>
    </w:p>
    <w:p w:rsidR="00AC64C9" w:rsidRPr="00AC64C9" w:rsidRDefault="00511166" w:rsidP="00795583">
      <w:pPr>
        <w:pStyle w:val="ListParagraph"/>
        <w:numPr>
          <w:ilvl w:val="0"/>
          <w:numId w:val="5"/>
        </w:numPr>
        <w:rPr>
          <w:lang w:eastAsia="ko-KR"/>
        </w:rPr>
      </w:pPr>
      <w:r w:rsidRPr="00AC64C9">
        <w:rPr>
          <w:lang w:eastAsia="ko-KR"/>
        </w:rPr>
        <w:t>WHO</w:t>
      </w:r>
      <w:r w:rsidR="00AB0D20" w:rsidRPr="00AC64C9">
        <w:rPr>
          <w:lang w:eastAsia="ko-KR"/>
        </w:rPr>
        <w:t>, SPC</w:t>
      </w:r>
      <w:r w:rsidRPr="00AC64C9">
        <w:rPr>
          <w:lang w:eastAsia="ko-KR"/>
        </w:rPr>
        <w:t xml:space="preserve"> </w:t>
      </w:r>
      <w:r w:rsidR="00B60FAE" w:rsidRPr="00AC64C9">
        <w:rPr>
          <w:lang w:eastAsia="ko-KR"/>
        </w:rPr>
        <w:t xml:space="preserve">and </w:t>
      </w:r>
      <w:r w:rsidR="00380E6E" w:rsidRPr="00AC64C9">
        <w:rPr>
          <w:lang w:eastAsia="ko-KR"/>
        </w:rPr>
        <w:t>development</w:t>
      </w:r>
      <w:r w:rsidRPr="00AC64C9">
        <w:rPr>
          <w:lang w:eastAsia="ko-KR"/>
        </w:rPr>
        <w:t xml:space="preserve"> partners</w:t>
      </w:r>
      <w:r w:rsidR="00B60FAE" w:rsidRPr="00AC64C9">
        <w:rPr>
          <w:lang w:eastAsia="ko-KR"/>
        </w:rPr>
        <w:t xml:space="preserve"> are invited</w:t>
      </w:r>
      <w:r w:rsidRPr="00AC64C9">
        <w:rPr>
          <w:lang w:eastAsia="ko-KR"/>
        </w:rPr>
        <w:t xml:space="preserve"> to develop </w:t>
      </w:r>
      <w:r w:rsidR="000E1780" w:rsidRPr="00AC64C9">
        <w:rPr>
          <w:lang w:eastAsia="ko-KR"/>
        </w:rPr>
        <w:t xml:space="preserve">draft </w:t>
      </w:r>
      <w:r w:rsidRPr="00AC64C9">
        <w:rPr>
          <w:lang w:eastAsia="ko-KR"/>
        </w:rPr>
        <w:t xml:space="preserve">terms of reference for the proposed </w:t>
      </w:r>
      <w:proofErr w:type="spellStart"/>
      <w:r w:rsidRPr="00AC64C9">
        <w:rPr>
          <w:lang w:eastAsia="ko-KR"/>
        </w:rPr>
        <w:t>subregional</w:t>
      </w:r>
      <w:proofErr w:type="spellEnd"/>
      <w:r w:rsidRPr="00AC64C9">
        <w:rPr>
          <w:lang w:eastAsia="ko-KR"/>
        </w:rPr>
        <w:t xml:space="preserve"> platform.</w:t>
      </w:r>
    </w:p>
    <w:p w:rsidR="00511166" w:rsidRPr="00AC64C9" w:rsidRDefault="00AB0D20" w:rsidP="00795583">
      <w:pPr>
        <w:pStyle w:val="ListParagraph"/>
        <w:numPr>
          <w:ilvl w:val="0"/>
          <w:numId w:val="5"/>
        </w:numPr>
        <w:rPr>
          <w:lang w:eastAsia="ko-KR"/>
        </w:rPr>
      </w:pPr>
      <w:r w:rsidRPr="00AC64C9">
        <w:rPr>
          <w:lang w:eastAsia="ko-KR"/>
        </w:rPr>
        <w:t>Partners are</w:t>
      </w:r>
      <w:r w:rsidR="00B60FAE" w:rsidRPr="00AC64C9">
        <w:rPr>
          <w:lang w:eastAsia="ko-KR"/>
        </w:rPr>
        <w:t xml:space="preserve"> invited </w:t>
      </w:r>
      <w:r w:rsidR="00511166" w:rsidRPr="00AC64C9">
        <w:rPr>
          <w:lang w:eastAsia="ko-KR"/>
        </w:rPr>
        <w:t>to build linkages with the Caribbean Regulatory System (CRS)</w:t>
      </w:r>
      <w:r w:rsidR="004B6F8E" w:rsidRPr="00AC64C9">
        <w:rPr>
          <w:lang w:eastAsia="ko-KR"/>
        </w:rPr>
        <w:t>.</w:t>
      </w:r>
    </w:p>
    <w:sectPr w:rsidR="00511166" w:rsidRPr="00AC64C9" w:rsidSect="003B6850">
      <w:headerReference w:type="even" r:id="rId15"/>
      <w:headerReference w:type="default" r:id="rId16"/>
      <w:headerReference w:type="first" r:id="rId17"/>
      <w:footerReference w:type="first" r:id="rId18"/>
      <w:pgSz w:w="11907" w:h="16839" w:code="9"/>
      <w:pgMar w:top="720" w:right="1440" w:bottom="1440" w:left="1440" w:header="720" w:footer="720" w:gutter="0"/>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82FD8A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2FD8A2" w16cid:durableId="20A76AC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0C8B" w:rsidRDefault="00D00C8B" w:rsidP="00DC6979">
      <w:pPr>
        <w:spacing w:after="0" w:line="240" w:lineRule="auto"/>
      </w:pPr>
      <w:r>
        <w:separator/>
      </w:r>
    </w:p>
  </w:endnote>
  <w:endnote w:type="continuationSeparator" w:id="0">
    <w:p w:rsidR="00D00C8B" w:rsidRDefault="00D00C8B" w:rsidP="00DC6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Headings CS)">
    <w:altName w:val="Times New Roman"/>
    <w:charset w:val="00"/>
    <w:family w:val="roman"/>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2E7" w:rsidRDefault="009962E7" w:rsidP="00BD60F7">
    <w:pPr>
      <w:pStyle w:val="Footer"/>
      <w:pBdr>
        <w:top w:val="single" w:sz="4" w:space="1" w:color="D9D9D9" w:themeColor="background1" w:themeShade="D9"/>
      </w:pBdr>
      <w:rPr>
        <w:b/>
        <w:bCs/>
      </w:rPr>
    </w:pPr>
  </w:p>
  <w:p w:rsidR="009962E7" w:rsidRDefault="009962E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0C8B" w:rsidRDefault="00D00C8B" w:rsidP="00DC6979">
      <w:pPr>
        <w:spacing w:after="0" w:line="240" w:lineRule="auto"/>
      </w:pPr>
      <w:r>
        <w:separator/>
      </w:r>
    </w:p>
  </w:footnote>
  <w:footnote w:type="continuationSeparator" w:id="0">
    <w:p w:rsidR="00D00C8B" w:rsidRDefault="00D00C8B" w:rsidP="00DC69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2E7" w:rsidRPr="007608DB" w:rsidRDefault="009962E7" w:rsidP="00BD60F7">
    <w:pPr>
      <w:pStyle w:val="Header"/>
      <w:rPr>
        <w:rFonts w:asciiTheme="majorBidi" w:hAnsiTheme="majorBidi" w:cstheme="majorBidi"/>
        <w:b/>
        <w:bCs/>
      </w:rPr>
    </w:pPr>
    <w:r>
      <w:rPr>
        <w:rFonts w:asciiTheme="majorBidi" w:hAnsiTheme="majorBidi" w:cstheme="majorBidi"/>
        <w:b/>
        <w:bCs/>
      </w:rPr>
      <w:t>PIC13/</w:t>
    </w:r>
  </w:p>
  <w:p w:rsidR="009962E7" w:rsidRDefault="009962E7" w:rsidP="00BD60F7">
    <w:pPr>
      <w:pStyle w:val="Header"/>
      <w:rPr>
        <w:rFonts w:asciiTheme="majorBidi" w:hAnsiTheme="majorBidi" w:cstheme="majorBidi"/>
        <w:b/>
        <w:bCs/>
        <w:noProof/>
      </w:rPr>
    </w:pPr>
    <w:proofErr w:type="gramStart"/>
    <w:r w:rsidRPr="007608DB">
      <w:rPr>
        <w:rFonts w:asciiTheme="majorBidi" w:hAnsiTheme="majorBidi" w:cstheme="majorBidi"/>
        <w:b/>
        <w:bCs/>
      </w:rPr>
      <w:t>page</w:t>
    </w:r>
    <w:proofErr w:type="gramEnd"/>
    <w:r w:rsidRPr="007608DB">
      <w:rPr>
        <w:rFonts w:asciiTheme="majorBidi" w:hAnsiTheme="majorBidi" w:cstheme="majorBidi"/>
        <w:b/>
        <w:bCs/>
      </w:rPr>
      <w:t xml:space="preserve"> </w:t>
    </w:r>
    <w:r w:rsidRPr="007608DB">
      <w:rPr>
        <w:rFonts w:asciiTheme="majorBidi" w:hAnsiTheme="majorBidi" w:cstheme="majorBidi"/>
        <w:b/>
        <w:bCs/>
      </w:rPr>
      <w:fldChar w:fldCharType="begin"/>
    </w:r>
    <w:r w:rsidRPr="007608DB">
      <w:rPr>
        <w:rFonts w:asciiTheme="majorBidi" w:hAnsiTheme="majorBidi" w:cstheme="majorBidi"/>
        <w:b/>
        <w:bCs/>
      </w:rPr>
      <w:instrText xml:space="preserve"> PAGE   \* MERGEFORMAT </w:instrText>
    </w:r>
    <w:r w:rsidRPr="007608DB">
      <w:rPr>
        <w:rFonts w:asciiTheme="majorBidi" w:hAnsiTheme="majorBidi" w:cstheme="majorBidi"/>
        <w:b/>
        <w:bCs/>
      </w:rPr>
      <w:fldChar w:fldCharType="separate"/>
    </w:r>
    <w:r w:rsidR="003B6850">
      <w:rPr>
        <w:rFonts w:asciiTheme="majorBidi" w:hAnsiTheme="majorBidi" w:cstheme="majorBidi"/>
        <w:b/>
        <w:bCs/>
        <w:noProof/>
      </w:rPr>
      <w:t>2</w:t>
    </w:r>
    <w:r w:rsidRPr="007608DB">
      <w:rPr>
        <w:rFonts w:asciiTheme="majorBidi" w:hAnsiTheme="majorBidi" w:cstheme="majorBidi"/>
        <w:b/>
        <w:bCs/>
        <w:noProof/>
      </w:rPr>
      <w:fldChar w:fldCharType="end"/>
    </w:r>
  </w:p>
  <w:p w:rsidR="009962E7" w:rsidRDefault="009962E7" w:rsidP="00BD60F7">
    <w:pPr>
      <w:pStyle w:val="Header"/>
      <w:rPr>
        <w:rFonts w:asciiTheme="majorBidi" w:hAnsiTheme="majorBidi" w:cstheme="majorBidi"/>
        <w:b/>
        <w:bCs/>
        <w:noProof/>
      </w:rPr>
    </w:pPr>
  </w:p>
  <w:p w:rsidR="009962E7" w:rsidRPr="007608DB" w:rsidRDefault="009962E7" w:rsidP="00BD60F7">
    <w:pPr>
      <w:pStyle w:val="Header"/>
      <w:rPr>
        <w:rFonts w:asciiTheme="majorBidi" w:hAnsiTheme="majorBidi" w:cstheme="majorBidi"/>
        <w:b/>
        <w:b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850" w:rsidRPr="00AB4135" w:rsidRDefault="003B6850" w:rsidP="003B6850">
    <w:pPr>
      <w:pStyle w:val="Header"/>
      <w:jc w:val="right"/>
      <w:rPr>
        <w:rFonts w:asciiTheme="majorBidi" w:hAnsiTheme="majorBidi" w:cstheme="majorBidi"/>
        <w:b/>
        <w:bCs/>
        <w:noProof/>
      </w:rPr>
    </w:pPr>
    <w:r>
      <w:rPr>
        <w:rFonts w:asciiTheme="majorBidi" w:hAnsiTheme="majorBidi" w:cstheme="majorBidi"/>
        <w:b/>
        <w:bCs/>
      </w:rPr>
      <w:t>PIC13/S7/4</w:t>
    </w:r>
    <w:r>
      <w:rPr>
        <w:rFonts w:asciiTheme="majorBidi" w:hAnsiTheme="majorBidi" w:cstheme="majorBidi"/>
        <w:b/>
        <w:bCs/>
      </w:rPr>
      <w:br/>
      <w:t>p</w:t>
    </w:r>
    <w:r w:rsidRPr="007608DB">
      <w:rPr>
        <w:rFonts w:asciiTheme="majorBidi" w:hAnsiTheme="majorBidi" w:cstheme="majorBidi"/>
        <w:b/>
        <w:bCs/>
      </w:rPr>
      <w:t xml:space="preserve">age </w:t>
    </w:r>
    <w:r w:rsidRPr="007608DB">
      <w:rPr>
        <w:rFonts w:asciiTheme="majorBidi" w:hAnsiTheme="majorBidi" w:cstheme="majorBidi"/>
        <w:b/>
        <w:bCs/>
      </w:rPr>
      <w:fldChar w:fldCharType="begin"/>
    </w:r>
    <w:r w:rsidRPr="007608DB">
      <w:rPr>
        <w:rFonts w:asciiTheme="majorBidi" w:hAnsiTheme="majorBidi" w:cstheme="majorBidi"/>
        <w:b/>
        <w:bCs/>
      </w:rPr>
      <w:instrText xml:space="preserve"> PAGE   \* MERGEFORMAT </w:instrText>
    </w:r>
    <w:r w:rsidRPr="007608DB">
      <w:rPr>
        <w:rFonts w:asciiTheme="majorBidi" w:hAnsiTheme="majorBidi" w:cstheme="majorBidi"/>
        <w:b/>
        <w:bCs/>
      </w:rPr>
      <w:fldChar w:fldCharType="separate"/>
    </w:r>
    <w:r w:rsidR="00FE48B4">
      <w:rPr>
        <w:rFonts w:asciiTheme="majorBidi" w:hAnsiTheme="majorBidi" w:cstheme="majorBidi"/>
        <w:b/>
        <w:bCs/>
        <w:noProof/>
      </w:rPr>
      <w:t>6</w:t>
    </w:r>
    <w:r w:rsidRPr="007608DB">
      <w:rPr>
        <w:rFonts w:asciiTheme="majorBidi" w:hAnsiTheme="majorBidi" w:cstheme="majorBidi"/>
        <w:b/>
        <w:bCs/>
        <w:noProof/>
      </w:rPr>
      <w:fldChar w:fldCharType="end"/>
    </w:r>
  </w:p>
  <w:p w:rsidR="009962E7" w:rsidRDefault="009962E7" w:rsidP="00BD60F7">
    <w:pPr>
      <w:pStyle w:val="Header"/>
      <w:jc w:val="right"/>
      <w:rPr>
        <w:rFonts w:asciiTheme="majorBidi" w:hAnsiTheme="majorBidi" w:cstheme="majorBidi"/>
        <w:b/>
        <w:bCs/>
        <w:noProof/>
      </w:rPr>
    </w:pPr>
  </w:p>
  <w:p w:rsidR="009962E7" w:rsidRPr="007608DB" w:rsidRDefault="009962E7" w:rsidP="00BD60F7">
    <w:pPr>
      <w:pStyle w:val="Header"/>
      <w:jc w:val="right"/>
      <w:rPr>
        <w:rFonts w:asciiTheme="majorBidi" w:hAnsiTheme="majorBidi" w:cstheme="majorBidi"/>
        <w:b/>
        <w:b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7B2" w:rsidRDefault="004C79DD" w:rsidP="004C79DD">
    <w:pPr>
      <w:pStyle w:val="Header"/>
      <w:jc w:val="center"/>
    </w:pPr>
    <w:r>
      <w:rPr>
        <w:noProof/>
        <w:lang w:val="en-US" w:eastAsia="en-US"/>
      </w:rPr>
      <w:drawing>
        <wp:inline distT="0" distB="0" distL="0" distR="0" wp14:anchorId="6C800B75" wp14:editId="07447A26">
          <wp:extent cx="5392434" cy="1375575"/>
          <wp:effectExtent l="0" t="0" r="0" b="0"/>
          <wp:docPr id="5" name="Picture 5" descr="D:\Users\sealw\Desktop\PHMM\wetransfer-562e50\13 PHMM mainbanner 2019 do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s\sealw\Desktop\PHMM\wetransfer-562e50\13 PHMM mainbanner 2019 do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1860" cy="1375428"/>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4D5284"/>
    <w:multiLevelType w:val="hybridMultilevel"/>
    <w:tmpl w:val="5DC81868"/>
    <w:lvl w:ilvl="0" w:tplc="BD12CC78">
      <w:start w:val="1"/>
      <w:numFmt w:val="lowerRoman"/>
      <w:lvlText w:val="(%1)"/>
      <w:lvlJc w:val="right"/>
      <w:pPr>
        <w:ind w:left="810" w:hanging="360"/>
      </w:pPr>
      <w:rPr>
        <w:rFonts w:ascii="Times New Roman" w:eastAsiaTheme="minorEastAsia" w:hAnsi="Times New Roman" w:cstheme="minorBidi"/>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nsid w:val="2A5132E6"/>
    <w:multiLevelType w:val="hybridMultilevel"/>
    <w:tmpl w:val="E34C6D10"/>
    <w:lvl w:ilvl="0" w:tplc="08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12A1B53"/>
    <w:multiLevelType w:val="hybridMultilevel"/>
    <w:tmpl w:val="0298C5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90F6329"/>
    <w:multiLevelType w:val="hybridMultilevel"/>
    <w:tmpl w:val="5DC81868"/>
    <w:lvl w:ilvl="0" w:tplc="BD12CC78">
      <w:start w:val="1"/>
      <w:numFmt w:val="lowerRoman"/>
      <w:lvlText w:val="(%1)"/>
      <w:lvlJc w:val="right"/>
      <w:pPr>
        <w:ind w:left="810" w:hanging="360"/>
      </w:pPr>
      <w:rPr>
        <w:rFonts w:ascii="Times New Roman" w:eastAsiaTheme="minorEastAsia" w:hAnsi="Times New Roman" w:cstheme="minorBidi"/>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754B044E"/>
    <w:multiLevelType w:val="hybridMultilevel"/>
    <w:tmpl w:val="9D0A3428"/>
    <w:lvl w:ilvl="0" w:tplc="C2608E0A">
      <w:start w:val="1"/>
      <w:numFmt w:val="lowerRoman"/>
      <w:lvlText w:val="(%1)"/>
      <w:lvlJc w:val="left"/>
      <w:pPr>
        <w:ind w:left="1152" w:hanging="720"/>
      </w:pPr>
      <w:rPr>
        <w:rFonts w:hint="default"/>
      </w:rPr>
    </w:lvl>
    <w:lvl w:ilvl="1" w:tplc="08090019" w:tentative="1">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num w:numId="1">
    <w:abstractNumId w:val="2"/>
  </w:num>
  <w:num w:numId="2">
    <w:abstractNumId w:val="1"/>
  </w:num>
  <w:num w:numId="3">
    <w:abstractNumId w:val="0"/>
  </w:num>
  <w:num w:numId="4">
    <w:abstractNumId w:val="4"/>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2EA"/>
    <w:rsid w:val="00001BED"/>
    <w:rsid w:val="000028D0"/>
    <w:rsid w:val="000035A9"/>
    <w:rsid w:val="00005284"/>
    <w:rsid w:val="00011807"/>
    <w:rsid w:val="00012757"/>
    <w:rsid w:val="00021180"/>
    <w:rsid w:val="000212BC"/>
    <w:rsid w:val="00021611"/>
    <w:rsid w:val="00021D1D"/>
    <w:rsid w:val="00022A7F"/>
    <w:rsid w:val="00027ACD"/>
    <w:rsid w:val="000318C7"/>
    <w:rsid w:val="000330E5"/>
    <w:rsid w:val="000357A1"/>
    <w:rsid w:val="00043406"/>
    <w:rsid w:val="0004524D"/>
    <w:rsid w:val="0004739D"/>
    <w:rsid w:val="00050D18"/>
    <w:rsid w:val="00051326"/>
    <w:rsid w:val="000517AC"/>
    <w:rsid w:val="00053881"/>
    <w:rsid w:val="00053FDA"/>
    <w:rsid w:val="0005758A"/>
    <w:rsid w:val="00057746"/>
    <w:rsid w:val="000609B3"/>
    <w:rsid w:val="000622A3"/>
    <w:rsid w:val="0006351E"/>
    <w:rsid w:val="00063FDB"/>
    <w:rsid w:val="000646B3"/>
    <w:rsid w:val="00065A23"/>
    <w:rsid w:val="00066F0F"/>
    <w:rsid w:val="00070C77"/>
    <w:rsid w:val="0007106D"/>
    <w:rsid w:val="00072074"/>
    <w:rsid w:val="0007551E"/>
    <w:rsid w:val="00075B2E"/>
    <w:rsid w:val="00080A86"/>
    <w:rsid w:val="00080E73"/>
    <w:rsid w:val="00081EEF"/>
    <w:rsid w:val="00085516"/>
    <w:rsid w:val="0008603A"/>
    <w:rsid w:val="000865E3"/>
    <w:rsid w:val="00090851"/>
    <w:rsid w:val="00091380"/>
    <w:rsid w:val="00091DC6"/>
    <w:rsid w:val="000940E0"/>
    <w:rsid w:val="0009537E"/>
    <w:rsid w:val="000964EF"/>
    <w:rsid w:val="000978BF"/>
    <w:rsid w:val="000A1838"/>
    <w:rsid w:val="000A3107"/>
    <w:rsid w:val="000A4CC5"/>
    <w:rsid w:val="000A6500"/>
    <w:rsid w:val="000A7661"/>
    <w:rsid w:val="000B07B4"/>
    <w:rsid w:val="000B22EA"/>
    <w:rsid w:val="000B27B4"/>
    <w:rsid w:val="000B2BA4"/>
    <w:rsid w:val="000B3376"/>
    <w:rsid w:val="000B683B"/>
    <w:rsid w:val="000C441F"/>
    <w:rsid w:val="000C617B"/>
    <w:rsid w:val="000C6336"/>
    <w:rsid w:val="000D032C"/>
    <w:rsid w:val="000D16F5"/>
    <w:rsid w:val="000D1AFE"/>
    <w:rsid w:val="000D28B0"/>
    <w:rsid w:val="000D4B86"/>
    <w:rsid w:val="000D631C"/>
    <w:rsid w:val="000D70E9"/>
    <w:rsid w:val="000E0FE6"/>
    <w:rsid w:val="000E1780"/>
    <w:rsid w:val="000E19CD"/>
    <w:rsid w:val="000E5212"/>
    <w:rsid w:val="000E6C33"/>
    <w:rsid w:val="000F0A55"/>
    <w:rsid w:val="000F0DEA"/>
    <w:rsid w:val="000F17EA"/>
    <w:rsid w:val="000F34F6"/>
    <w:rsid w:val="000F3F4C"/>
    <w:rsid w:val="000F5EF1"/>
    <w:rsid w:val="0010585B"/>
    <w:rsid w:val="0010770D"/>
    <w:rsid w:val="00114B13"/>
    <w:rsid w:val="001214F0"/>
    <w:rsid w:val="001218CE"/>
    <w:rsid w:val="00124E49"/>
    <w:rsid w:val="00126794"/>
    <w:rsid w:val="00126D12"/>
    <w:rsid w:val="00143C63"/>
    <w:rsid w:val="001478F5"/>
    <w:rsid w:val="00147EC4"/>
    <w:rsid w:val="00150E8C"/>
    <w:rsid w:val="00152E28"/>
    <w:rsid w:val="001537B2"/>
    <w:rsid w:val="00154857"/>
    <w:rsid w:val="001549B8"/>
    <w:rsid w:val="00156288"/>
    <w:rsid w:val="0015752E"/>
    <w:rsid w:val="001645ED"/>
    <w:rsid w:val="00165AE7"/>
    <w:rsid w:val="001660FA"/>
    <w:rsid w:val="00166CD2"/>
    <w:rsid w:val="00166F39"/>
    <w:rsid w:val="00170ADA"/>
    <w:rsid w:val="00172B5F"/>
    <w:rsid w:val="00173C3D"/>
    <w:rsid w:val="001775FD"/>
    <w:rsid w:val="00181925"/>
    <w:rsid w:val="00183098"/>
    <w:rsid w:val="00184189"/>
    <w:rsid w:val="00184FF8"/>
    <w:rsid w:val="0019250E"/>
    <w:rsid w:val="00192CD9"/>
    <w:rsid w:val="00195526"/>
    <w:rsid w:val="001A068D"/>
    <w:rsid w:val="001A0F5F"/>
    <w:rsid w:val="001A18B9"/>
    <w:rsid w:val="001A2492"/>
    <w:rsid w:val="001B2385"/>
    <w:rsid w:val="001B4F6A"/>
    <w:rsid w:val="001B53A5"/>
    <w:rsid w:val="001B595B"/>
    <w:rsid w:val="001C0218"/>
    <w:rsid w:val="001C034B"/>
    <w:rsid w:val="001C1778"/>
    <w:rsid w:val="001C26B3"/>
    <w:rsid w:val="001C37CE"/>
    <w:rsid w:val="001C38F8"/>
    <w:rsid w:val="001C3AE8"/>
    <w:rsid w:val="001C6DA6"/>
    <w:rsid w:val="001D3D8A"/>
    <w:rsid w:val="001D69B7"/>
    <w:rsid w:val="001E2E4F"/>
    <w:rsid w:val="001E46F5"/>
    <w:rsid w:val="001E4A38"/>
    <w:rsid w:val="001E5C7F"/>
    <w:rsid w:val="001F1BA0"/>
    <w:rsid w:val="001F1D88"/>
    <w:rsid w:val="001F3354"/>
    <w:rsid w:val="001F4096"/>
    <w:rsid w:val="001F6C62"/>
    <w:rsid w:val="001F6F42"/>
    <w:rsid w:val="001F7017"/>
    <w:rsid w:val="002007E7"/>
    <w:rsid w:val="00201094"/>
    <w:rsid w:val="00211607"/>
    <w:rsid w:val="00214148"/>
    <w:rsid w:val="00220E92"/>
    <w:rsid w:val="00221229"/>
    <w:rsid w:val="0022338A"/>
    <w:rsid w:val="00223928"/>
    <w:rsid w:val="00223E04"/>
    <w:rsid w:val="00223F11"/>
    <w:rsid w:val="00226E91"/>
    <w:rsid w:val="0022780C"/>
    <w:rsid w:val="002302FC"/>
    <w:rsid w:val="00232B56"/>
    <w:rsid w:val="0023352A"/>
    <w:rsid w:val="00233644"/>
    <w:rsid w:val="00233A38"/>
    <w:rsid w:val="00246E8E"/>
    <w:rsid w:val="00251BFF"/>
    <w:rsid w:val="002564F0"/>
    <w:rsid w:val="00256501"/>
    <w:rsid w:val="00257D05"/>
    <w:rsid w:val="00260F9A"/>
    <w:rsid w:val="00262450"/>
    <w:rsid w:val="00262AEA"/>
    <w:rsid w:val="0026422F"/>
    <w:rsid w:val="002644CB"/>
    <w:rsid w:val="0026461D"/>
    <w:rsid w:val="00265C4C"/>
    <w:rsid w:val="00266110"/>
    <w:rsid w:val="002677B3"/>
    <w:rsid w:val="00267F53"/>
    <w:rsid w:val="00271E93"/>
    <w:rsid w:val="0027335F"/>
    <w:rsid w:val="00274684"/>
    <w:rsid w:val="00274FBF"/>
    <w:rsid w:val="00275836"/>
    <w:rsid w:val="0027646C"/>
    <w:rsid w:val="00276BC2"/>
    <w:rsid w:val="00281C02"/>
    <w:rsid w:val="00283F3D"/>
    <w:rsid w:val="002840E5"/>
    <w:rsid w:val="00286272"/>
    <w:rsid w:val="00286473"/>
    <w:rsid w:val="00287C2C"/>
    <w:rsid w:val="00290DA3"/>
    <w:rsid w:val="002916EE"/>
    <w:rsid w:val="002932B7"/>
    <w:rsid w:val="00295A2F"/>
    <w:rsid w:val="0029622C"/>
    <w:rsid w:val="002A0B3B"/>
    <w:rsid w:val="002A22F9"/>
    <w:rsid w:val="002A4128"/>
    <w:rsid w:val="002A5D02"/>
    <w:rsid w:val="002A6A9B"/>
    <w:rsid w:val="002A6F1B"/>
    <w:rsid w:val="002B17C0"/>
    <w:rsid w:val="002B26C7"/>
    <w:rsid w:val="002B4367"/>
    <w:rsid w:val="002B4B36"/>
    <w:rsid w:val="002B4E98"/>
    <w:rsid w:val="002B56CE"/>
    <w:rsid w:val="002B643D"/>
    <w:rsid w:val="002B6ECD"/>
    <w:rsid w:val="002C24B4"/>
    <w:rsid w:val="002C32BC"/>
    <w:rsid w:val="002C47A5"/>
    <w:rsid w:val="002C5CEB"/>
    <w:rsid w:val="002C793D"/>
    <w:rsid w:val="002D04EA"/>
    <w:rsid w:val="002D4A80"/>
    <w:rsid w:val="002D7683"/>
    <w:rsid w:val="002F1038"/>
    <w:rsid w:val="002F24BA"/>
    <w:rsid w:val="002F267B"/>
    <w:rsid w:val="002F3C26"/>
    <w:rsid w:val="002F530C"/>
    <w:rsid w:val="003002FE"/>
    <w:rsid w:val="00303F03"/>
    <w:rsid w:val="00303FF7"/>
    <w:rsid w:val="00307695"/>
    <w:rsid w:val="0031003D"/>
    <w:rsid w:val="00314F96"/>
    <w:rsid w:val="003160F4"/>
    <w:rsid w:val="00320BF8"/>
    <w:rsid w:val="00320D2D"/>
    <w:rsid w:val="00321839"/>
    <w:rsid w:val="00321B6E"/>
    <w:rsid w:val="0032291F"/>
    <w:rsid w:val="003262C1"/>
    <w:rsid w:val="003307C6"/>
    <w:rsid w:val="003318EA"/>
    <w:rsid w:val="003321CF"/>
    <w:rsid w:val="00332BF4"/>
    <w:rsid w:val="00332ECC"/>
    <w:rsid w:val="00333DE1"/>
    <w:rsid w:val="0033578B"/>
    <w:rsid w:val="00341DFC"/>
    <w:rsid w:val="003437FC"/>
    <w:rsid w:val="0034453B"/>
    <w:rsid w:val="00345E46"/>
    <w:rsid w:val="00346D74"/>
    <w:rsid w:val="00347141"/>
    <w:rsid w:val="00347D57"/>
    <w:rsid w:val="00352346"/>
    <w:rsid w:val="003524DF"/>
    <w:rsid w:val="00352844"/>
    <w:rsid w:val="00356BB3"/>
    <w:rsid w:val="00361D92"/>
    <w:rsid w:val="00363999"/>
    <w:rsid w:val="00363B5A"/>
    <w:rsid w:val="003647B9"/>
    <w:rsid w:val="00367350"/>
    <w:rsid w:val="0037231D"/>
    <w:rsid w:val="00373184"/>
    <w:rsid w:val="00373585"/>
    <w:rsid w:val="0037460D"/>
    <w:rsid w:val="0038032C"/>
    <w:rsid w:val="00380B09"/>
    <w:rsid w:val="00380E6E"/>
    <w:rsid w:val="00381074"/>
    <w:rsid w:val="00383D63"/>
    <w:rsid w:val="003848C6"/>
    <w:rsid w:val="0038701D"/>
    <w:rsid w:val="00391C32"/>
    <w:rsid w:val="00393109"/>
    <w:rsid w:val="003977B0"/>
    <w:rsid w:val="003A18F3"/>
    <w:rsid w:val="003A247D"/>
    <w:rsid w:val="003A7A3E"/>
    <w:rsid w:val="003B0C3B"/>
    <w:rsid w:val="003B33B9"/>
    <w:rsid w:val="003B3FC5"/>
    <w:rsid w:val="003B465A"/>
    <w:rsid w:val="003B603E"/>
    <w:rsid w:val="003B6850"/>
    <w:rsid w:val="003B7B86"/>
    <w:rsid w:val="003C1B8C"/>
    <w:rsid w:val="003C29B4"/>
    <w:rsid w:val="003D00DA"/>
    <w:rsid w:val="003D0494"/>
    <w:rsid w:val="003D35A8"/>
    <w:rsid w:val="003D594F"/>
    <w:rsid w:val="003E5359"/>
    <w:rsid w:val="003E661C"/>
    <w:rsid w:val="003F13A5"/>
    <w:rsid w:val="003F1F6A"/>
    <w:rsid w:val="003F782D"/>
    <w:rsid w:val="00403B84"/>
    <w:rsid w:val="0040421F"/>
    <w:rsid w:val="00405361"/>
    <w:rsid w:val="00412625"/>
    <w:rsid w:val="00413521"/>
    <w:rsid w:val="00421564"/>
    <w:rsid w:val="00422252"/>
    <w:rsid w:val="00424479"/>
    <w:rsid w:val="00424E69"/>
    <w:rsid w:val="0042627B"/>
    <w:rsid w:val="00433532"/>
    <w:rsid w:val="00434873"/>
    <w:rsid w:val="00436C80"/>
    <w:rsid w:val="00440011"/>
    <w:rsid w:val="0044045F"/>
    <w:rsid w:val="004438C0"/>
    <w:rsid w:val="004502E6"/>
    <w:rsid w:val="004510B1"/>
    <w:rsid w:val="00453276"/>
    <w:rsid w:val="00457E6A"/>
    <w:rsid w:val="00461CDE"/>
    <w:rsid w:val="004657B5"/>
    <w:rsid w:val="00471432"/>
    <w:rsid w:val="004719D7"/>
    <w:rsid w:val="0047652F"/>
    <w:rsid w:val="004805A7"/>
    <w:rsid w:val="00481466"/>
    <w:rsid w:val="00483A00"/>
    <w:rsid w:val="00483B3A"/>
    <w:rsid w:val="00487AA0"/>
    <w:rsid w:val="00492385"/>
    <w:rsid w:val="0049356C"/>
    <w:rsid w:val="00493873"/>
    <w:rsid w:val="004948C5"/>
    <w:rsid w:val="00496AC7"/>
    <w:rsid w:val="004A0CCB"/>
    <w:rsid w:val="004A1C60"/>
    <w:rsid w:val="004A2696"/>
    <w:rsid w:val="004A6502"/>
    <w:rsid w:val="004B1395"/>
    <w:rsid w:val="004B32E7"/>
    <w:rsid w:val="004B3EA8"/>
    <w:rsid w:val="004B441F"/>
    <w:rsid w:val="004B5D52"/>
    <w:rsid w:val="004B6F8E"/>
    <w:rsid w:val="004B716B"/>
    <w:rsid w:val="004B785D"/>
    <w:rsid w:val="004B78B6"/>
    <w:rsid w:val="004C20A3"/>
    <w:rsid w:val="004C3CA8"/>
    <w:rsid w:val="004C56B4"/>
    <w:rsid w:val="004C5D38"/>
    <w:rsid w:val="004C79DD"/>
    <w:rsid w:val="004D43AC"/>
    <w:rsid w:val="004D470A"/>
    <w:rsid w:val="004D57E5"/>
    <w:rsid w:val="004E05DF"/>
    <w:rsid w:val="004E0DBC"/>
    <w:rsid w:val="004E1B5C"/>
    <w:rsid w:val="004E4609"/>
    <w:rsid w:val="004E480B"/>
    <w:rsid w:val="004E4A10"/>
    <w:rsid w:val="004E4A66"/>
    <w:rsid w:val="004E4B10"/>
    <w:rsid w:val="004E4B57"/>
    <w:rsid w:val="004E5332"/>
    <w:rsid w:val="004F63E4"/>
    <w:rsid w:val="0050422B"/>
    <w:rsid w:val="0050591B"/>
    <w:rsid w:val="00511166"/>
    <w:rsid w:val="00516E7B"/>
    <w:rsid w:val="00523403"/>
    <w:rsid w:val="00533B65"/>
    <w:rsid w:val="00534DFF"/>
    <w:rsid w:val="00544620"/>
    <w:rsid w:val="00551A4B"/>
    <w:rsid w:val="00552611"/>
    <w:rsid w:val="00552A13"/>
    <w:rsid w:val="00554C75"/>
    <w:rsid w:val="00556BE2"/>
    <w:rsid w:val="00556CF2"/>
    <w:rsid w:val="00560443"/>
    <w:rsid w:val="00560E73"/>
    <w:rsid w:val="00564AEE"/>
    <w:rsid w:val="00567814"/>
    <w:rsid w:val="00570B45"/>
    <w:rsid w:val="00573F62"/>
    <w:rsid w:val="00576E43"/>
    <w:rsid w:val="00581A40"/>
    <w:rsid w:val="00582A9B"/>
    <w:rsid w:val="00583853"/>
    <w:rsid w:val="0058665E"/>
    <w:rsid w:val="00587D82"/>
    <w:rsid w:val="00593BFB"/>
    <w:rsid w:val="005A1E01"/>
    <w:rsid w:val="005A32B9"/>
    <w:rsid w:val="005A4E0C"/>
    <w:rsid w:val="005A6E4E"/>
    <w:rsid w:val="005B05E5"/>
    <w:rsid w:val="005B1CB0"/>
    <w:rsid w:val="005B2EF9"/>
    <w:rsid w:val="005B46C8"/>
    <w:rsid w:val="005B550C"/>
    <w:rsid w:val="005C00F0"/>
    <w:rsid w:val="005C07C8"/>
    <w:rsid w:val="005C0EA0"/>
    <w:rsid w:val="005C25A5"/>
    <w:rsid w:val="005C32C7"/>
    <w:rsid w:val="005C47D3"/>
    <w:rsid w:val="005C7BFC"/>
    <w:rsid w:val="005D0A39"/>
    <w:rsid w:val="005D17E0"/>
    <w:rsid w:val="005D2ADF"/>
    <w:rsid w:val="005D4E10"/>
    <w:rsid w:val="005D5A08"/>
    <w:rsid w:val="005D6DD8"/>
    <w:rsid w:val="005D7D58"/>
    <w:rsid w:val="005E0306"/>
    <w:rsid w:val="005E08CF"/>
    <w:rsid w:val="005E1A28"/>
    <w:rsid w:val="005E3D3D"/>
    <w:rsid w:val="005F27E5"/>
    <w:rsid w:val="005F3FFE"/>
    <w:rsid w:val="005F425E"/>
    <w:rsid w:val="005F4720"/>
    <w:rsid w:val="005F5044"/>
    <w:rsid w:val="005F714B"/>
    <w:rsid w:val="00600155"/>
    <w:rsid w:val="006035DF"/>
    <w:rsid w:val="00603EAE"/>
    <w:rsid w:val="0060400F"/>
    <w:rsid w:val="0060482D"/>
    <w:rsid w:val="00605237"/>
    <w:rsid w:val="00605E6C"/>
    <w:rsid w:val="0060609D"/>
    <w:rsid w:val="0060633D"/>
    <w:rsid w:val="0060634A"/>
    <w:rsid w:val="006072DF"/>
    <w:rsid w:val="00610BF7"/>
    <w:rsid w:val="006116D8"/>
    <w:rsid w:val="00615DD2"/>
    <w:rsid w:val="00617D2F"/>
    <w:rsid w:val="006259B0"/>
    <w:rsid w:val="00626A0B"/>
    <w:rsid w:val="0063392A"/>
    <w:rsid w:val="0063532E"/>
    <w:rsid w:val="006445F7"/>
    <w:rsid w:val="006457B3"/>
    <w:rsid w:val="0065404F"/>
    <w:rsid w:val="00655B56"/>
    <w:rsid w:val="00655E21"/>
    <w:rsid w:val="006611E7"/>
    <w:rsid w:val="006639F5"/>
    <w:rsid w:val="00663B51"/>
    <w:rsid w:val="00666CCB"/>
    <w:rsid w:val="00667CD3"/>
    <w:rsid w:val="00672AB8"/>
    <w:rsid w:val="00676860"/>
    <w:rsid w:val="00677F4D"/>
    <w:rsid w:val="00680679"/>
    <w:rsid w:val="00681FAD"/>
    <w:rsid w:val="006840E1"/>
    <w:rsid w:val="00690A79"/>
    <w:rsid w:val="00691833"/>
    <w:rsid w:val="00693E06"/>
    <w:rsid w:val="00695323"/>
    <w:rsid w:val="00695A5C"/>
    <w:rsid w:val="006A1B0C"/>
    <w:rsid w:val="006A548B"/>
    <w:rsid w:val="006A6523"/>
    <w:rsid w:val="006A6B56"/>
    <w:rsid w:val="006B1200"/>
    <w:rsid w:val="006B23B6"/>
    <w:rsid w:val="006B4CDF"/>
    <w:rsid w:val="006B775B"/>
    <w:rsid w:val="006C0571"/>
    <w:rsid w:val="006C4067"/>
    <w:rsid w:val="006C4EBF"/>
    <w:rsid w:val="006C6039"/>
    <w:rsid w:val="006C6CE9"/>
    <w:rsid w:val="006C7BAE"/>
    <w:rsid w:val="006D1795"/>
    <w:rsid w:val="006D53F5"/>
    <w:rsid w:val="006D54D1"/>
    <w:rsid w:val="006D6221"/>
    <w:rsid w:val="006D6440"/>
    <w:rsid w:val="006E21E8"/>
    <w:rsid w:val="006E2BB8"/>
    <w:rsid w:val="006E5BF7"/>
    <w:rsid w:val="006E6AD9"/>
    <w:rsid w:val="006E7CE0"/>
    <w:rsid w:val="006F105F"/>
    <w:rsid w:val="006F45CE"/>
    <w:rsid w:val="006F49C8"/>
    <w:rsid w:val="006F6E8C"/>
    <w:rsid w:val="00705591"/>
    <w:rsid w:val="00705EF1"/>
    <w:rsid w:val="00714846"/>
    <w:rsid w:val="00714E27"/>
    <w:rsid w:val="00717161"/>
    <w:rsid w:val="00720366"/>
    <w:rsid w:val="007205E4"/>
    <w:rsid w:val="00720B1E"/>
    <w:rsid w:val="00725401"/>
    <w:rsid w:val="00725C78"/>
    <w:rsid w:val="007277D6"/>
    <w:rsid w:val="007319B0"/>
    <w:rsid w:val="00733B6D"/>
    <w:rsid w:val="007365EA"/>
    <w:rsid w:val="0074074F"/>
    <w:rsid w:val="007418C1"/>
    <w:rsid w:val="00741F24"/>
    <w:rsid w:val="00743918"/>
    <w:rsid w:val="007450BD"/>
    <w:rsid w:val="00750A2F"/>
    <w:rsid w:val="007524AE"/>
    <w:rsid w:val="007537CE"/>
    <w:rsid w:val="00753F64"/>
    <w:rsid w:val="007547B3"/>
    <w:rsid w:val="00755F07"/>
    <w:rsid w:val="007608DB"/>
    <w:rsid w:val="00761101"/>
    <w:rsid w:val="00762300"/>
    <w:rsid w:val="007638F1"/>
    <w:rsid w:val="00765571"/>
    <w:rsid w:val="0076562E"/>
    <w:rsid w:val="00767903"/>
    <w:rsid w:val="00767B8E"/>
    <w:rsid w:val="00767E13"/>
    <w:rsid w:val="0077280F"/>
    <w:rsid w:val="007729B2"/>
    <w:rsid w:val="00774469"/>
    <w:rsid w:val="00776FB8"/>
    <w:rsid w:val="00777BEF"/>
    <w:rsid w:val="0078171A"/>
    <w:rsid w:val="00790DF6"/>
    <w:rsid w:val="00790F67"/>
    <w:rsid w:val="007932A1"/>
    <w:rsid w:val="00793CD6"/>
    <w:rsid w:val="0079439A"/>
    <w:rsid w:val="007946E1"/>
    <w:rsid w:val="00794D56"/>
    <w:rsid w:val="00795583"/>
    <w:rsid w:val="007973E4"/>
    <w:rsid w:val="007A182D"/>
    <w:rsid w:val="007A5D27"/>
    <w:rsid w:val="007B24D6"/>
    <w:rsid w:val="007B3322"/>
    <w:rsid w:val="007B3810"/>
    <w:rsid w:val="007B61BD"/>
    <w:rsid w:val="007C28BB"/>
    <w:rsid w:val="007C31CE"/>
    <w:rsid w:val="007C68DB"/>
    <w:rsid w:val="007C6B84"/>
    <w:rsid w:val="007C7C30"/>
    <w:rsid w:val="007D17E9"/>
    <w:rsid w:val="007D1A9B"/>
    <w:rsid w:val="007D27C0"/>
    <w:rsid w:val="007D2F1C"/>
    <w:rsid w:val="007D309B"/>
    <w:rsid w:val="007D39E2"/>
    <w:rsid w:val="007D45A4"/>
    <w:rsid w:val="007D4D2B"/>
    <w:rsid w:val="007D5236"/>
    <w:rsid w:val="007E01EB"/>
    <w:rsid w:val="007E10A6"/>
    <w:rsid w:val="007E3425"/>
    <w:rsid w:val="007E504D"/>
    <w:rsid w:val="007E604F"/>
    <w:rsid w:val="007E6CA0"/>
    <w:rsid w:val="007E78C3"/>
    <w:rsid w:val="007F02E0"/>
    <w:rsid w:val="007F1ADA"/>
    <w:rsid w:val="007F60AD"/>
    <w:rsid w:val="007F6195"/>
    <w:rsid w:val="008023DD"/>
    <w:rsid w:val="0080434B"/>
    <w:rsid w:val="00810147"/>
    <w:rsid w:val="00812D11"/>
    <w:rsid w:val="00816680"/>
    <w:rsid w:val="00822393"/>
    <w:rsid w:val="008223FB"/>
    <w:rsid w:val="00824E7D"/>
    <w:rsid w:val="008256AD"/>
    <w:rsid w:val="008260B9"/>
    <w:rsid w:val="00830D79"/>
    <w:rsid w:val="00836E7B"/>
    <w:rsid w:val="0084043F"/>
    <w:rsid w:val="008425E6"/>
    <w:rsid w:val="0084501E"/>
    <w:rsid w:val="00845878"/>
    <w:rsid w:val="00850418"/>
    <w:rsid w:val="00850E11"/>
    <w:rsid w:val="008555A9"/>
    <w:rsid w:val="00860860"/>
    <w:rsid w:val="00863C7D"/>
    <w:rsid w:val="00863FFB"/>
    <w:rsid w:val="00864CD7"/>
    <w:rsid w:val="00864FC7"/>
    <w:rsid w:val="00866D1B"/>
    <w:rsid w:val="00867E14"/>
    <w:rsid w:val="00871239"/>
    <w:rsid w:val="00872251"/>
    <w:rsid w:val="00876861"/>
    <w:rsid w:val="00876DEC"/>
    <w:rsid w:val="00880048"/>
    <w:rsid w:val="0088314C"/>
    <w:rsid w:val="00884583"/>
    <w:rsid w:val="008871AB"/>
    <w:rsid w:val="00887580"/>
    <w:rsid w:val="00895A58"/>
    <w:rsid w:val="008A3569"/>
    <w:rsid w:val="008A3A8C"/>
    <w:rsid w:val="008B3ABF"/>
    <w:rsid w:val="008C00FD"/>
    <w:rsid w:val="008C100A"/>
    <w:rsid w:val="008C4551"/>
    <w:rsid w:val="008C6101"/>
    <w:rsid w:val="008C6B20"/>
    <w:rsid w:val="008D1246"/>
    <w:rsid w:val="008D20CE"/>
    <w:rsid w:val="008D506B"/>
    <w:rsid w:val="008D50FB"/>
    <w:rsid w:val="008D67A9"/>
    <w:rsid w:val="008D721E"/>
    <w:rsid w:val="008D751B"/>
    <w:rsid w:val="008E0650"/>
    <w:rsid w:val="008E0E4B"/>
    <w:rsid w:val="008E201E"/>
    <w:rsid w:val="008E2CBE"/>
    <w:rsid w:val="008E3720"/>
    <w:rsid w:val="008E45AC"/>
    <w:rsid w:val="008E54EC"/>
    <w:rsid w:val="008F0665"/>
    <w:rsid w:val="008F0FAF"/>
    <w:rsid w:val="008F3C44"/>
    <w:rsid w:val="008F5AF5"/>
    <w:rsid w:val="008F683C"/>
    <w:rsid w:val="008F68B0"/>
    <w:rsid w:val="009012B1"/>
    <w:rsid w:val="00902EE8"/>
    <w:rsid w:val="009065FC"/>
    <w:rsid w:val="00906AB8"/>
    <w:rsid w:val="00906EE6"/>
    <w:rsid w:val="0090737E"/>
    <w:rsid w:val="009122FD"/>
    <w:rsid w:val="009125B1"/>
    <w:rsid w:val="00912F4F"/>
    <w:rsid w:val="00913E4A"/>
    <w:rsid w:val="00915064"/>
    <w:rsid w:val="00916D4B"/>
    <w:rsid w:val="0092057B"/>
    <w:rsid w:val="009206E8"/>
    <w:rsid w:val="00922580"/>
    <w:rsid w:val="00923F44"/>
    <w:rsid w:val="0093381D"/>
    <w:rsid w:val="00934FF4"/>
    <w:rsid w:val="00935B58"/>
    <w:rsid w:val="0094181C"/>
    <w:rsid w:val="00941A76"/>
    <w:rsid w:val="00941C5C"/>
    <w:rsid w:val="0094794F"/>
    <w:rsid w:val="00950306"/>
    <w:rsid w:val="00951054"/>
    <w:rsid w:val="00951607"/>
    <w:rsid w:val="00952F18"/>
    <w:rsid w:val="00953C88"/>
    <w:rsid w:val="0095462D"/>
    <w:rsid w:val="0096117E"/>
    <w:rsid w:val="00961F20"/>
    <w:rsid w:val="00965DB5"/>
    <w:rsid w:val="009662EF"/>
    <w:rsid w:val="00971C9A"/>
    <w:rsid w:val="009742D3"/>
    <w:rsid w:val="0098086C"/>
    <w:rsid w:val="009830E0"/>
    <w:rsid w:val="0098525D"/>
    <w:rsid w:val="009868F3"/>
    <w:rsid w:val="00986AF7"/>
    <w:rsid w:val="0098717E"/>
    <w:rsid w:val="00987475"/>
    <w:rsid w:val="009962E7"/>
    <w:rsid w:val="009A098F"/>
    <w:rsid w:val="009A160E"/>
    <w:rsid w:val="009A3774"/>
    <w:rsid w:val="009A4279"/>
    <w:rsid w:val="009A46E8"/>
    <w:rsid w:val="009A59CE"/>
    <w:rsid w:val="009A7C2C"/>
    <w:rsid w:val="009B03E6"/>
    <w:rsid w:val="009B048F"/>
    <w:rsid w:val="009B6945"/>
    <w:rsid w:val="009C0117"/>
    <w:rsid w:val="009C5E43"/>
    <w:rsid w:val="009C60DD"/>
    <w:rsid w:val="009C77ED"/>
    <w:rsid w:val="009D4270"/>
    <w:rsid w:val="009D6B41"/>
    <w:rsid w:val="009E0188"/>
    <w:rsid w:val="009E15A6"/>
    <w:rsid w:val="009E4CD1"/>
    <w:rsid w:val="009E71DE"/>
    <w:rsid w:val="009F12CB"/>
    <w:rsid w:val="009F2764"/>
    <w:rsid w:val="009F66C4"/>
    <w:rsid w:val="009F6B84"/>
    <w:rsid w:val="009F7448"/>
    <w:rsid w:val="009F7CDF"/>
    <w:rsid w:val="00A0226E"/>
    <w:rsid w:val="00A0260E"/>
    <w:rsid w:val="00A03E5D"/>
    <w:rsid w:val="00A1004D"/>
    <w:rsid w:val="00A10828"/>
    <w:rsid w:val="00A10969"/>
    <w:rsid w:val="00A1142D"/>
    <w:rsid w:val="00A115FB"/>
    <w:rsid w:val="00A11F36"/>
    <w:rsid w:val="00A17A13"/>
    <w:rsid w:val="00A219FA"/>
    <w:rsid w:val="00A222F7"/>
    <w:rsid w:val="00A2274B"/>
    <w:rsid w:val="00A22F96"/>
    <w:rsid w:val="00A232A0"/>
    <w:rsid w:val="00A247FB"/>
    <w:rsid w:val="00A27C2B"/>
    <w:rsid w:val="00A30DEA"/>
    <w:rsid w:val="00A32EEE"/>
    <w:rsid w:val="00A34DDA"/>
    <w:rsid w:val="00A36387"/>
    <w:rsid w:val="00A36D4D"/>
    <w:rsid w:val="00A3748D"/>
    <w:rsid w:val="00A37B8C"/>
    <w:rsid w:val="00A4075B"/>
    <w:rsid w:val="00A41235"/>
    <w:rsid w:val="00A45B5B"/>
    <w:rsid w:val="00A516B6"/>
    <w:rsid w:val="00A53D52"/>
    <w:rsid w:val="00A53E09"/>
    <w:rsid w:val="00A54F98"/>
    <w:rsid w:val="00A553B1"/>
    <w:rsid w:val="00A60719"/>
    <w:rsid w:val="00A61CAD"/>
    <w:rsid w:val="00A63B38"/>
    <w:rsid w:val="00A679B5"/>
    <w:rsid w:val="00A7119E"/>
    <w:rsid w:val="00A716F8"/>
    <w:rsid w:val="00A719A8"/>
    <w:rsid w:val="00A71E8D"/>
    <w:rsid w:val="00A72B19"/>
    <w:rsid w:val="00A72F3C"/>
    <w:rsid w:val="00A769F4"/>
    <w:rsid w:val="00A80B11"/>
    <w:rsid w:val="00A82AB2"/>
    <w:rsid w:val="00A83BC0"/>
    <w:rsid w:val="00A852A5"/>
    <w:rsid w:val="00A87035"/>
    <w:rsid w:val="00A8726E"/>
    <w:rsid w:val="00A901AE"/>
    <w:rsid w:val="00A90B4C"/>
    <w:rsid w:val="00A91787"/>
    <w:rsid w:val="00A91F13"/>
    <w:rsid w:val="00A927A2"/>
    <w:rsid w:val="00A9317D"/>
    <w:rsid w:val="00AA281A"/>
    <w:rsid w:val="00AA444F"/>
    <w:rsid w:val="00AA5996"/>
    <w:rsid w:val="00AB0078"/>
    <w:rsid w:val="00AB0D20"/>
    <w:rsid w:val="00AB143B"/>
    <w:rsid w:val="00AB50EC"/>
    <w:rsid w:val="00AB6048"/>
    <w:rsid w:val="00AB7A37"/>
    <w:rsid w:val="00AC3E61"/>
    <w:rsid w:val="00AC4090"/>
    <w:rsid w:val="00AC64C9"/>
    <w:rsid w:val="00AC65D8"/>
    <w:rsid w:val="00AD15A1"/>
    <w:rsid w:val="00AD1CEF"/>
    <w:rsid w:val="00AD614C"/>
    <w:rsid w:val="00AD7158"/>
    <w:rsid w:val="00AE064A"/>
    <w:rsid w:val="00AE0B9D"/>
    <w:rsid w:val="00AE2542"/>
    <w:rsid w:val="00AE2DA1"/>
    <w:rsid w:val="00AE3D1F"/>
    <w:rsid w:val="00AE3D4A"/>
    <w:rsid w:val="00AE5692"/>
    <w:rsid w:val="00AF008F"/>
    <w:rsid w:val="00AF2D2C"/>
    <w:rsid w:val="00AF339D"/>
    <w:rsid w:val="00AF5EAB"/>
    <w:rsid w:val="00AF651A"/>
    <w:rsid w:val="00AF7BC2"/>
    <w:rsid w:val="00AF7D97"/>
    <w:rsid w:val="00B00A00"/>
    <w:rsid w:val="00B01571"/>
    <w:rsid w:val="00B045E9"/>
    <w:rsid w:val="00B04E71"/>
    <w:rsid w:val="00B04EEE"/>
    <w:rsid w:val="00B06FF6"/>
    <w:rsid w:val="00B116BD"/>
    <w:rsid w:val="00B11A99"/>
    <w:rsid w:val="00B30833"/>
    <w:rsid w:val="00B41229"/>
    <w:rsid w:val="00B51D77"/>
    <w:rsid w:val="00B53478"/>
    <w:rsid w:val="00B54302"/>
    <w:rsid w:val="00B55196"/>
    <w:rsid w:val="00B55DBB"/>
    <w:rsid w:val="00B56B20"/>
    <w:rsid w:val="00B5712A"/>
    <w:rsid w:val="00B60FAE"/>
    <w:rsid w:val="00B63594"/>
    <w:rsid w:val="00B63BCD"/>
    <w:rsid w:val="00B753A8"/>
    <w:rsid w:val="00B756A0"/>
    <w:rsid w:val="00B77724"/>
    <w:rsid w:val="00B81445"/>
    <w:rsid w:val="00B81FE0"/>
    <w:rsid w:val="00B8488C"/>
    <w:rsid w:val="00B8751C"/>
    <w:rsid w:val="00B910F8"/>
    <w:rsid w:val="00B9350E"/>
    <w:rsid w:val="00B9613D"/>
    <w:rsid w:val="00B96AA2"/>
    <w:rsid w:val="00BA4AE6"/>
    <w:rsid w:val="00BB1968"/>
    <w:rsid w:val="00BB1B66"/>
    <w:rsid w:val="00BB21FF"/>
    <w:rsid w:val="00BB2C9A"/>
    <w:rsid w:val="00BB3414"/>
    <w:rsid w:val="00BB5003"/>
    <w:rsid w:val="00BC1569"/>
    <w:rsid w:val="00BC1573"/>
    <w:rsid w:val="00BC1918"/>
    <w:rsid w:val="00BC278F"/>
    <w:rsid w:val="00BC376B"/>
    <w:rsid w:val="00BC4651"/>
    <w:rsid w:val="00BC5834"/>
    <w:rsid w:val="00BC684E"/>
    <w:rsid w:val="00BC6C16"/>
    <w:rsid w:val="00BD1D1A"/>
    <w:rsid w:val="00BD22DF"/>
    <w:rsid w:val="00BD60F7"/>
    <w:rsid w:val="00BD6145"/>
    <w:rsid w:val="00BD73B8"/>
    <w:rsid w:val="00BD7C6E"/>
    <w:rsid w:val="00BD7D61"/>
    <w:rsid w:val="00BE1590"/>
    <w:rsid w:val="00BE209F"/>
    <w:rsid w:val="00BE23F9"/>
    <w:rsid w:val="00BE30F3"/>
    <w:rsid w:val="00BE603F"/>
    <w:rsid w:val="00BE69D8"/>
    <w:rsid w:val="00BF40C2"/>
    <w:rsid w:val="00BF49FE"/>
    <w:rsid w:val="00C01D86"/>
    <w:rsid w:val="00C022E2"/>
    <w:rsid w:val="00C0641C"/>
    <w:rsid w:val="00C10B2A"/>
    <w:rsid w:val="00C113D5"/>
    <w:rsid w:val="00C127A5"/>
    <w:rsid w:val="00C139D7"/>
    <w:rsid w:val="00C15886"/>
    <w:rsid w:val="00C15994"/>
    <w:rsid w:val="00C15CCD"/>
    <w:rsid w:val="00C2157E"/>
    <w:rsid w:val="00C22DF3"/>
    <w:rsid w:val="00C2451C"/>
    <w:rsid w:val="00C2550B"/>
    <w:rsid w:val="00C26D63"/>
    <w:rsid w:val="00C27D76"/>
    <w:rsid w:val="00C313CF"/>
    <w:rsid w:val="00C31B96"/>
    <w:rsid w:val="00C37BB5"/>
    <w:rsid w:val="00C401D0"/>
    <w:rsid w:val="00C4392E"/>
    <w:rsid w:val="00C43B4C"/>
    <w:rsid w:val="00C44851"/>
    <w:rsid w:val="00C45DF3"/>
    <w:rsid w:val="00C47CF4"/>
    <w:rsid w:val="00C50E39"/>
    <w:rsid w:val="00C52D57"/>
    <w:rsid w:val="00C539AE"/>
    <w:rsid w:val="00C57758"/>
    <w:rsid w:val="00C60C20"/>
    <w:rsid w:val="00C628A6"/>
    <w:rsid w:val="00C64CA0"/>
    <w:rsid w:val="00C64D9B"/>
    <w:rsid w:val="00C67B3B"/>
    <w:rsid w:val="00C67BC2"/>
    <w:rsid w:val="00C70FA9"/>
    <w:rsid w:val="00C726BD"/>
    <w:rsid w:val="00C75699"/>
    <w:rsid w:val="00C823D2"/>
    <w:rsid w:val="00C91B85"/>
    <w:rsid w:val="00C92660"/>
    <w:rsid w:val="00C94587"/>
    <w:rsid w:val="00C97A6C"/>
    <w:rsid w:val="00C97F3A"/>
    <w:rsid w:val="00CA0B89"/>
    <w:rsid w:val="00CA1E25"/>
    <w:rsid w:val="00CA254A"/>
    <w:rsid w:val="00CA3FC5"/>
    <w:rsid w:val="00CA4A9C"/>
    <w:rsid w:val="00CA5750"/>
    <w:rsid w:val="00CA6AD8"/>
    <w:rsid w:val="00CB105A"/>
    <w:rsid w:val="00CB52D0"/>
    <w:rsid w:val="00CB533C"/>
    <w:rsid w:val="00CB6676"/>
    <w:rsid w:val="00CC032B"/>
    <w:rsid w:val="00CC1B34"/>
    <w:rsid w:val="00CC2C94"/>
    <w:rsid w:val="00CC7A88"/>
    <w:rsid w:val="00CD0B05"/>
    <w:rsid w:val="00CD0B4C"/>
    <w:rsid w:val="00CD10FF"/>
    <w:rsid w:val="00CD19E2"/>
    <w:rsid w:val="00CD2586"/>
    <w:rsid w:val="00CD60D5"/>
    <w:rsid w:val="00CD6746"/>
    <w:rsid w:val="00CE1B17"/>
    <w:rsid w:val="00CE3519"/>
    <w:rsid w:val="00CE7B0E"/>
    <w:rsid w:val="00CF1ACA"/>
    <w:rsid w:val="00CF7FD5"/>
    <w:rsid w:val="00D00C8B"/>
    <w:rsid w:val="00D01C91"/>
    <w:rsid w:val="00D04D3F"/>
    <w:rsid w:val="00D05A0A"/>
    <w:rsid w:val="00D06392"/>
    <w:rsid w:val="00D077DC"/>
    <w:rsid w:val="00D07D63"/>
    <w:rsid w:val="00D12492"/>
    <w:rsid w:val="00D13542"/>
    <w:rsid w:val="00D15499"/>
    <w:rsid w:val="00D2070F"/>
    <w:rsid w:val="00D226EA"/>
    <w:rsid w:val="00D26ECF"/>
    <w:rsid w:val="00D26FA3"/>
    <w:rsid w:val="00D3274E"/>
    <w:rsid w:val="00D353E9"/>
    <w:rsid w:val="00D37451"/>
    <w:rsid w:val="00D42355"/>
    <w:rsid w:val="00D43F7B"/>
    <w:rsid w:val="00D46BE1"/>
    <w:rsid w:val="00D54483"/>
    <w:rsid w:val="00D64E74"/>
    <w:rsid w:val="00D6625D"/>
    <w:rsid w:val="00D7108F"/>
    <w:rsid w:val="00D7181A"/>
    <w:rsid w:val="00D71E8D"/>
    <w:rsid w:val="00D73296"/>
    <w:rsid w:val="00D807CE"/>
    <w:rsid w:val="00D80A75"/>
    <w:rsid w:val="00D825A5"/>
    <w:rsid w:val="00D8783A"/>
    <w:rsid w:val="00D87861"/>
    <w:rsid w:val="00D916A4"/>
    <w:rsid w:val="00D91DCB"/>
    <w:rsid w:val="00D963F8"/>
    <w:rsid w:val="00D970B0"/>
    <w:rsid w:val="00DA1381"/>
    <w:rsid w:val="00DA1B39"/>
    <w:rsid w:val="00DA377A"/>
    <w:rsid w:val="00DA3C9C"/>
    <w:rsid w:val="00DA3F7A"/>
    <w:rsid w:val="00DB30C3"/>
    <w:rsid w:val="00DB4033"/>
    <w:rsid w:val="00DB58C8"/>
    <w:rsid w:val="00DC13D4"/>
    <w:rsid w:val="00DC31D4"/>
    <w:rsid w:val="00DC3B0F"/>
    <w:rsid w:val="00DC495E"/>
    <w:rsid w:val="00DC6979"/>
    <w:rsid w:val="00DC79DA"/>
    <w:rsid w:val="00DD02F9"/>
    <w:rsid w:val="00DD24F3"/>
    <w:rsid w:val="00DD403E"/>
    <w:rsid w:val="00DD5584"/>
    <w:rsid w:val="00DD6ECF"/>
    <w:rsid w:val="00DD7AA6"/>
    <w:rsid w:val="00DE230A"/>
    <w:rsid w:val="00DF0311"/>
    <w:rsid w:val="00DF2BE6"/>
    <w:rsid w:val="00DF47D9"/>
    <w:rsid w:val="00DF4899"/>
    <w:rsid w:val="00DF4C30"/>
    <w:rsid w:val="00DF6BDD"/>
    <w:rsid w:val="00E0099C"/>
    <w:rsid w:val="00E00BE9"/>
    <w:rsid w:val="00E031A0"/>
    <w:rsid w:val="00E03591"/>
    <w:rsid w:val="00E043AB"/>
    <w:rsid w:val="00E05DA3"/>
    <w:rsid w:val="00E10E28"/>
    <w:rsid w:val="00E11D1E"/>
    <w:rsid w:val="00E1799B"/>
    <w:rsid w:val="00E22EB9"/>
    <w:rsid w:val="00E231AB"/>
    <w:rsid w:val="00E23290"/>
    <w:rsid w:val="00E23A3B"/>
    <w:rsid w:val="00E24C14"/>
    <w:rsid w:val="00E25688"/>
    <w:rsid w:val="00E25DB7"/>
    <w:rsid w:val="00E2631E"/>
    <w:rsid w:val="00E278C2"/>
    <w:rsid w:val="00E30BC6"/>
    <w:rsid w:val="00E31C5D"/>
    <w:rsid w:val="00E340F8"/>
    <w:rsid w:val="00E3646C"/>
    <w:rsid w:val="00E369BD"/>
    <w:rsid w:val="00E41982"/>
    <w:rsid w:val="00E439D8"/>
    <w:rsid w:val="00E466BF"/>
    <w:rsid w:val="00E46DBC"/>
    <w:rsid w:val="00E54245"/>
    <w:rsid w:val="00E550EF"/>
    <w:rsid w:val="00E55C2E"/>
    <w:rsid w:val="00E56467"/>
    <w:rsid w:val="00E6153D"/>
    <w:rsid w:val="00E629CF"/>
    <w:rsid w:val="00E63A82"/>
    <w:rsid w:val="00E65F4A"/>
    <w:rsid w:val="00E71B9E"/>
    <w:rsid w:val="00E71EE6"/>
    <w:rsid w:val="00E73830"/>
    <w:rsid w:val="00E753DE"/>
    <w:rsid w:val="00E75AD7"/>
    <w:rsid w:val="00E81E99"/>
    <w:rsid w:val="00E832C4"/>
    <w:rsid w:val="00E83E95"/>
    <w:rsid w:val="00E85962"/>
    <w:rsid w:val="00E85C25"/>
    <w:rsid w:val="00E91BE1"/>
    <w:rsid w:val="00E920A2"/>
    <w:rsid w:val="00E94522"/>
    <w:rsid w:val="00E957C1"/>
    <w:rsid w:val="00E96551"/>
    <w:rsid w:val="00E97ED3"/>
    <w:rsid w:val="00EA0C0C"/>
    <w:rsid w:val="00EA15CD"/>
    <w:rsid w:val="00EA1882"/>
    <w:rsid w:val="00EA665F"/>
    <w:rsid w:val="00EA79CF"/>
    <w:rsid w:val="00EA7FE4"/>
    <w:rsid w:val="00EB272F"/>
    <w:rsid w:val="00EB5D62"/>
    <w:rsid w:val="00EB5E48"/>
    <w:rsid w:val="00EC054E"/>
    <w:rsid w:val="00EC22C0"/>
    <w:rsid w:val="00EC49F1"/>
    <w:rsid w:val="00EC54BF"/>
    <w:rsid w:val="00EC5BE6"/>
    <w:rsid w:val="00EC5C03"/>
    <w:rsid w:val="00EC5FB2"/>
    <w:rsid w:val="00ED21F8"/>
    <w:rsid w:val="00ED28A9"/>
    <w:rsid w:val="00ED5551"/>
    <w:rsid w:val="00ED6E3B"/>
    <w:rsid w:val="00ED7727"/>
    <w:rsid w:val="00EE0444"/>
    <w:rsid w:val="00EE06EB"/>
    <w:rsid w:val="00EE0872"/>
    <w:rsid w:val="00EE5246"/>
    <w:rsid w:val="00EF1FAC"/>
    <w:rsid w:val="00EF2848"/>
    <w:rsid w:val="00EF38E0"/>
    <w:rsid w:val="00EF3FDE"/>
    <w:rsid w:val="00EF6DE0"/>
    <w:rsid w:val="00F00714"/>
    <w:rsid w:val="00F02F32"/>
    <w:rsid w:val="00F0325C"/>
    <w:rsid w:val="00F04613"/>
    <w:rsid w:val="00F10C93"/>
    <w:rsid w:val="00F10E73"/>
    <w:rsid w:val="00F10E8D"/>
    <w:rsid w:val="00F11580"/>
    <w:rsid w:val="00F15276"/>
    <w:rsid w:val="00F16BA1"/>
    <w:rsid w:val="00F17625"/>
    <w:rsid w:val="00F1784C"/>
    <w:rsid w:val="00F22253"/>
    <w:rsid w:val="00F23614"/>
    <w:rsid w:val="00F2381F"/>
    <w:rsid w:val="00F23826"/>
    <w:rsid w:val="00F2643F"/>
    <w:rsid w:val="00F270E8"/>
    <w:rsid w:val="00F323B3"/>
    <w:rsid w:val="00F3701C"/>
    <w:rsid w:val="00F414BB"/>
    <w:rsid w:val="00F46035"/>
    <w:rsid w:val="00F51510"/>
    <w:rsid w:val="00F537DE"/>
    <w:rsid w:val="00F5637D"/>
    <w:rsid w:val="00F5639D"/>
    <w:rsid w:val="00F6151D"/>
    <w:rsid w:val="00F66613"/>
    <w:rsid w:val="00F7177C"/>
    <w:rsid w:val="00F7242D"/>
    <w:rsid w:val="00F762DD"/>
    <w:rsid w:val="00F76C3B"/>
    <w:rsid w:val="00F8038A"/>
    <w:rsid w:val="00F83EA7"/>
    <w:rsid w:val="00F85C8A"/>
    <w:rsid w:val="00F90259"/>
    <w:rsid w:val="00F91642"/>
    <w:rsid w:val="00F92F3E"/>
    <w:rsid w:val="00FA1244"/>
    <w:rsid w:val="00FB467B"/>
    <w:rsid w:val="00FB7B4C"/>
    <w:rsid w:val="00FB7E1D"/>
    <w:rsid w:val="00FC0F13"/>
    <w:rsid w:val="00FC2009"/>
    <w:rsid w:val="00FC56D7"/>
    <w:rsid w:val="00FD0321"/>
    <w:rsid w:val="00FD2EFA"/>
    <w:rsid w:val="00FD4203"/>
    <w:rsid w:val="00FD4675"/>
    <w:rsid w:val="00FD5922"/>
    <w:rsid w:val="00FD6725"/>
    <w:rsid w:val="00FD6B1F"/>
    <w:rsid w:val="00FD70FE"/>
    <w:rsid w:val="00FD7B2D"/>
    <w:rsid w:val="00FD7B4B"/>
    <w:rsid w:val="00FE1399"/>
    <w:rsid w:val="00FE3E25"/>
    <w:rsid w:val="00FE3FE4"/>
    <w:rsid w:val="00FE47B7"/>
    <w:rsid w:val="00FE48B4"/>
    <w:rsid w:val="00FE6391"/>
    <w:rsid w:val="00FE72CE"/>
    <w:rsid w:val="00FF18BE"/>
    <w:rsid w:val="00FF3209"/>
    <w:rsid w:val="00FF5A4D"/>
    <w:rsid w:val="00FF6489"/>
    <w:rsid w:val="00FF65DB"/>
    <w:rsid w:val="00FF72CA"/>
    <w:rsid w:val="00FF79B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C14"/>
    <w:pPr>
      <w:spacing w:after="240" w:line="360" w:lineRule="auto"/>
      <w:jc w:val="both"/>
    </w:pPr>
    <w:rPr>
      <w:rFonts w:ascii="Times New Roman" w:hAnsi="Times New Roman"/>
    </w:rPr>
  </w:style>
  <w:style w:type="paragraph" w:styleId="Heading1">
    <w:name w:val="heading 1"/>
    <w:basedOn w:val="Normal"/>
    <w:next w:val="Normal"/>
    <w:link w:val="Heading1Char"/>
    <w:uiPriority w:val="9"/>
    <w:qFormat/>
    <w:rsid w:val="00421564"/>
    <w:pPr>
      <w:keepNext/>
      <w:keepLines/>
      <w:spacing w:before="480" w:after="360"/>
      <w:jc w:val="center"/>
      <w:outlineLvl w:val="0"/>
    </w:pPr>
    <w:rPr>
      <w:rFonts w:eastAsiaTheme="majorEastAsia" w:cs="Times New Roman (Headings CS)"/>
      <w:b/>
      <w:bCs/>
      <w:caps/>
      <w:color w:val="000000" w:themeColor="text1"/>
      <w:szCs w:val="28"/>
    </w:rPr>
  </w:style>
  <w:style w:type="paragraph" w:styleId="Heading2">
    <w:name w:val="heading 2"/>
    <w:basedOn w:val="Normal"/>
    <w:next w:val="Normal"/>
    <w:link w:val="Heading2Char"/>
    <w:uiPriority w:val="9"/>
    <w:unhideWhenUsed/>
    <w:qFormat/>
    <w:rsid w:val="008E45AC"/>
    <w:pPr>
      <w:keepNext/>
      <w:keepLines/>
      <w:spacing w:before="240"/>
      <w:jc w:val="left"/>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jc w:val="center"/>
      <w:outlineLvl w:val="6"/>
    </w:pPr>
    <w:rPr>
      <w:rFonts w:asciiTheme="majorBidi" w:eastAsia="SimSun" w:hAnsiTheme="majorBidi"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421564"/>
    <w:rPr>
      <w:rFonts w:ascii="Times New Roman" w:eastAsiaTheme="majorEastAsia" w:hAnsi="Times New Roman" w:cs="Times New Roman (Headings CS)"/>
      <w:b/>
      <w:bCs/>
      <w:caps/>
      <w:color w:val="000000" w:themeColor="text1"/>
      <w:szCs w:val="28"/>
    </w:rPr>
  </w:style>
  <w:style w:type="character" w:customStyle="1" w:styleId="Heading2Char">
    <w:name w:val="Heading 2 Char"/>
    <w:basedOn w:val="DefaultParagraphFont"/>
    <w:link w:val="Heading2"/>
    <w:uiPriority w:val="9"/>
    <w:rsid w:val="008E45AC"/>
    <w:rPr>
      <w:rFonts w:ascii="Times New Roman" w:eastAsiaTheme="majorEastAsia" w:hAnsi="Times New Roman" w:cstheme="majorBidi"/>
      <w:b/>
      <w:bCs/>
      <w:color w:val="000000" w:themeColor="text1"/>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35"/>
    <w:qFormat/>
    <w:rsid w:val="009F12CB"/>
    <w:pPr>
      <w:spacing w:after="0" w:line="240" w:lineRule="auto"/>
    </w:pPr>
    <w:rPr>
      <w:rFonts w:eastAsia="MS Mincho"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eastAsia="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ind w:left="720" w:hanging="720"/>
    </w:pPr>
    <w:rPr>
      <w:rFonts w:eastAsia="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paragraph" w:styleId="NoSpacing">
    <w:name w:val="No Spacing"/>
    <w:uiPriority w:val="1"/>
    <w:qFormat/>
    <w:rsid w:val="00E41982"/>
    <w:pPr>
      <w:widowControl w:val="0"/>
      <w:autoSpaceDE w:val="0"/>
      <w:autoSpaceDN w:val="0"/>
      <w:spacing w:after="0" w:line="240" w:lineRule="auto"/>
    </w:pPr>
    <w:rPr>
      <w:rFonts w:ascii="Times New Roman" w:eastAsia="Times New Roman" w:hAnsi="Times New Roman" w:cs="Times New Roman"/>
      <w:lang w:val="en-AU" w:eastAsia="en-AU" w:bidi="en-AU"/>
    </w:rPr>
  </w:style>
  <w:style w:type="character" w:customStyle="1" w:styleId="UnresolvedMention1">
    <w:name w:val="Unresolved Mention1"/>
    <w:basedOn w:val="DefaultParagraphFont"/>
    <w:uiPriority w:val="99"/>
    <w:semiHidden/>
    <w:unhideWhenUsed/>
    <w:rsid w:val="00AB0078"/>
    <w:rPr>
      <w:color w:val="605E5C"/>
      <w:shd w:val="clear" w:color="auto" w:fill="E1DFDD"/>
    </w:rPr>
  </w:style>
  <w:style w:type="character" w:styleId="FollowedHyperlink">
    <w:name w:val="FollowedHyperlink"/>
    <w:basedOn w:val="DefaultParagraphFont"/>
    <w:uiPriority w:val="99"/>
    <w:semiHidden/>
    <w:unhideWhenUsed/>
    <w:rsid w:val="000F0DEA"/>
    <w:rPr>
      <w:color w:val="800080" w:themeColor="followedHyperlink"/>
      <w:u w:val="single"/>
    </w:rPr>
  </w:style>
  <w:style w:type="character" w:customStyle="1" w:styleId="UnresolvedMention">
    <w:name w:val="Unresolved Mention"/>
    <w:basedOn w:val="DefaultParagraphFont"/>
    <w:uiPriority w:val="99"/>
    <w:semiHidden/>
    <w:unhideWhenUsed/>
    <w:rsid w:val="00BB196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C14"/>
    <w:pPr>
      <w:spacing w:after="240" w:line="360" w:lineRule="auto"/>
      <w:jc w:val="both"/>
    </w:pPr>
    <w:rPr>
      <w:rFonts w:ascii="Times New Roman" w:hAnsi="Times New Roman"/>
    </w:rPr>
  </w:style>
  <w:style w:type="paragraph" w:styleId="Heading1">
    <w:name w:val="heading 1"/>
    <w:basedOn w:val="Normal"/>
    <w:next w:val="Normal"/>
    <w:link w:val="Heading1Char"/>
    <w:uiPriority w:val="9"/>
    <w:qFormat/>
    <w:rsid w:val="00421564"/>
    <w:pPr>
      <w:keepNext/>
      <w:keepLines/>
      <w:spacing w:before="480" w:after="360"/>
      <w:jc w:val="center"/>
      <w:outlineLvl w:val="0"/>
    </w:pPr>
    <w:rPr>
      <w:rFonts w:eastAsiaTheme="majorEastAsia" w:cs="Times New Roman (Headings CS)"/>
      <w:b/>
      <w:bCs/>
      <w:caps/>
      <w:color w:val="000000" w:themeColor="text1"/>
      <w:szCs w:val="28"/>
    </w:rPr>
  </w:style>
  <w:style w:type="paragraph" w:styleId="Heading2">
    <w:name w:val="heading 2"/>
    <w:basedOn w:val="Normal"/>
    <w:next w:val="Normal"/>
    <w:link w:val="Heading2Char"/>
    <w:uiPriority w:val="9"/>
    <w:unhideWhenUsed/>
    <w:qFormat/>
    <w:rsid w:val="008E45AC"/>
    <w:pPr>
      <w:keepNext/>
      <w:keepLines/>
      <w:spacing w:before="240"/>
      <w:jc w:val="left"/>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jc w:val="center"/>
      <w:outlineLvl w:val="6"/>
    </w:pPr>
    <w:rPr>
      <w:rFonts w:asciiTheme="majorBidi" w:eastAsia="SimSun" w:hAnsiTheme="majorBidi"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421564"/>
    <w:rPr>
      <w:rFonts w:ascii="Times New Roman" w:eastAsiaTheme="majorEastAsia" w:hAnsi="Times New Roman" w:cs="Times New Roman (Headings CS)"/>
      <w:b/>
      <w:bCs/>
      <w:caps/>
      <w:color w:val="000000" w:themeColor="text1"/>
      <w:szCs w:val="28"/>
    </w:rPr>
  </w:style>
  <w:style w:type="character" w:customStyle="1" w:styleId="Heading2Char">
    <w:name w:val="Heading 2 Char"/>
    <w:basedOn w:val="DefaultParagraphFont"/>
    <w:link w:val="Heading2"/>
    <w:uiPriority w:val="9"/>
    <w:rsid w:val="008E45AC"/>
    <w:rPr>
      <w:rFonts w:ascii="Times New Roman" w:eastAsiaTheme="majorEastAsia" w:hAnsi="Times New Roman" w:cstheme="majorBidi"/>
      <w:b/>
      <w:bCs/>
      <w:color w:val="000000" w:themeColor="text1"/>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35"/>
    <w:qFormat/>
    <w:rsid w:val="009F12CB"/>
    <w:pPr>
      <w:spacing w:after="0" w:line="240" w:lineRule="auto"/>
    </w:pPr>
    <w:rPr>
      <w:rFonts w:eastAsia="MS Mincho"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eastAsia="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ind w:left="720" w:hanging="720"/>
    </w:pPr>
    <w:rPr>
      <w:rFonts w:eastAsia="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paragraph" w:styleId="NoSpacing">
    <w:name w:val="No Spacing"/>
    <w:uiPriority w:val="1"/>
    <w:qFormat/>
    <w:rsid w:val="00E41982"/>
    <w:pPr>
      <w:widowControl w:val="0"/>
      <w:autoSpaceDE w:val="0"/>
      <w:autoSpaceDN w:val="0"/>
      <w:spacing w:after="0" w:line="240" w:lineRule="auto"/>
    </w:pPr>
    <w:rPr>
      <w:rFonts w:ascii="Times New Roman" w:eastAsia="Times New Roman" w:hAnsi="Times New Roman" w:cs="Times New Roman"/>
      <w:lang w:val="en-AU" w:eastAsia="en-AU" w:bidi="en-AU"/>
    </w:rPr>
  </w:style>
  <w:style w:type="character" w:customStyle="1" w:styleId="UnresolvedMention1">
    <w:name w:val="Unresolved Mention1"/>
    <w:basedOn w:val="DefaultParagraphFont"/>
    <w:uiPriority w:val="99"/>
    <w:semiHidden/>
    <w:unhideWhenUsed/>
    <w:rsid w:val="00AB0078"/>
    <w:rPr>
      <w:color w:val="605E5C"/>
      <w:shd w:val="clear" w:color="auto" w:fill="E1DFDD"/>
    </w:rPr>
  </w:style>
  <w:style w:type="character" w:styleId="FollowedHyperlink">
    <w:name w:val="FollowedHyperlink"/>
    <w:basedOn w:val="DefaultParagraphFont"/>
    <w:uiPriority w:val="99"/>
    <w:semiHidden/>
    <w:unhideWhenUsed/>
    <w:rsid w:val="000F0DEA"/>
    <w:rPr>
      <w:color w:val="800080" w:themeColor="followedHyperlink"/>
      <w:u w:val="single"/>
    </w:rPr>
  </w:style>
  <w:style w:type="character" w:customStyle="1" w:styleId="UnresolvedMention">
    <w:name w:val="Unresolved Mention"/>
    <w:basedOn w:val="DefaultParagraphFont"/>
    <w:uiPriority w:val="99"/>
    <w:semiHidden/>
    <w:unhideWhenUsed/>
    <w:rsid w:val="00BB19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75151">
      <w:bodyDiv w:val="1"/>
      <w:marLeft w:val="0"/>
      <w:marRight w:val="0"/>
      <w:marTop w:val="0"/>
      <w:marBottom w:val="0"/>
      <w:divBdr>
        <w:top w:val="none" w:sz="0" w:space="0" w:color="auto"/>
        <w:left w:val="none" w:sz="0" w:space="0" w:color="auto"/>
        <w:bottom w:val="none" w:sz="0" w:space="0" w:color="auto"/>
        <w:right w:val="none" w:sz="0" w:space="0" w:color="auto"/>
      </w:divBdr>
    </w:div>
    <w:div w:id="510294893">
      <w:bodyDiv w:val="1"/>
      <w:marLeft w:val="0"/>
      <w:marRight w:val="0"/>
      <w:marTop w:val="0"/>
      <w:marBottom w:val="0"/>
      <w:divBdr>
        <w:top w:val="none" w:sz="0" w:space="0" w:color="auto"/>
        <w:left w:val="none" w:sz="0" w:space="0" w:color="auto"/>
        <w:bottom w:val="none" w:sz="0" w:space="0" w:color="auto"/>
        <w:right w:val="none" w:sz="0" w:space="0" w:color="auto"/>
      </w:divBdr>
    </w:div>
    <w:div w:id="568463297">
      <w:bodyDiv w:val="1"/>
      <w:marLeft w:val="0"/>
      <w:marRight w:val="0"/>
      <w:marTop w:val="0"/>
      <w:marBottom w:val="0"/>
      <w:divBdr>
        <w:top w:val="none" w:sz="0" w:space="0" w:color="auto"/>
        <w:left w:val="none" w:sz="0" w:space="0" w:color="auto"/>
        <w:bottom w:val="none" w:sz="0" w:space="0" w:color="auto"/>
        <w:right w:val="none" w:sz="0" w:space="0" w:color="auto"/>
      </w:divBdr>
    </w:div>
    <w:div w:id="978415232">
      <w:bodyDiv w:val="1"/>
      <w:marLeft w:val="0"/>
      <w:marRight w:val="0"/>
      <w:marTop w:val="0"/>
      <w:marBottom w:val="0"/>
      <w:divBdr>
        <w:top w:val="none" w:sz="0" w:space="0" w:color="auto"/>
        <w:left w:val="none" w:sz="0" w:space="0" w:color="auto"/>
        <w:bottom w:val="none" w:sz="0" w:space="0" w:color="auto"/>
        <w:right w:val="none" w:sz="0" w:space="0" w:color="auto"/>
      </w:divBdr>
    </w:div>
    <w:div w:id="1775898619">
      <w:bodyDiv w:val="1"/>
      <w:marLeft w:val="0"/>
      <w:marRight w:val="0"/>
      <w:marTop w:val="0"/>
      <w:marBottom w:val="0"/>
      <w:divBdr>
        <w:top w:val="none" w:sz="0" w:space="0" w:color="auto"/>
        <w:left w:val="none" w:sz="0" w:space="0" w:color="auto"/>
        <w:bottom w:val="none" w:sz="0" w:space="0" w:color="auto"/>
        <w:right w:val="none" w:sz="0" w:space="0" w:color="auto"/>
      </w:divBdr>
      <w:divsChild>
        <w:div w:id="522550286">
          <w:marLeft w:val="547"/>
          <w:marRight w:val="0"/>
          <w:marTop w:val="200"/>
          <w:marBottom w:val="0"/>
          <w:divBdr>
            <w:top w:val="none" w:sz="0" w:space="0" w:color="auto"/>
            <w:left w:val="none" w:sz="0" w:space="0" w:color="auto"/>
            <w:bottom w:val="none" w:sz="0" w:space="0" w:color="auto"/>
            <w:right w:val="none" w:sz="0" w:space="0" w:color="auto"/>
          </w:divBdr>
        </w:div>
        <w:div w:id="450979418">
          <w:marLeft w:val="547"/>
          <w:marRight w:val="0"/>
          <w:marTop w:val="200"/>
          <w:marBottom w:val="0"/>
          <w:divBdr>
            <w:top w:val="none" w:sz="0" w:space="0" w:color="auto"/>
            <w:left w:val="none" w:sz="0" w:space="0" w:color="auto"/>
            <w:bottom w:val="none" w:sz="0" w:space="0" w:color="auto"/>
            <w:right w:val="none" w:sz="0" w:space="0" w:color="auto"/>
          </w:divBdr>
        </w:div>
        <w:div w:id="2124618021">
          <w:marLeft w:val="547"/>
          <w:marRight w:val="0"/>
          <w:marTop w:val="200"/>
          <w:marBottom w:val="0"/>
          <w:divBdr>
            <w:top w:val="none" w:sz="0" w:space="0" w:color="auto"/>
            <w:left w:val="none" w:sz="0" w:space="0" w:color="auto"/>
            <w:bottom w:val="none" w:sz="0" w:space="0" w:color="auto"/>
            <w:right w:val="none" w:sz="0" w:space="0" w:color="auto"/>
          </w:divBdr>
        </w:div>
        <w:div w:id="1472483689">
          <w:marLeft w:val="547"/>
          <w:marRight w:val="0"/>
          <w:marTop w:val="200"/>
          <w:marBottom w:val="0"/>
          <w:divBdr>
            <w:top w:val="none" w:sz="0" w:space="0" w:color="auto"/>
            <w:left w:val="none" w:sz="0" w:space="0" w:color="auto"/>
            <w:bottom w:val="none" w:sz="0" w:space="0" w:color="auto"/>
            <w:right w:val="none" w:sz="0" w:space="0" w:color="auto"/>
          </w:divBdr>
        </w:div>
        <w:div w:id="608971031">
          <w:marLeft w:val="547"/>
          <w:marRight w:val="0"/>
          <w:marTop w:val="200"/>
          <w:marBottom w:val="0"/>
          <w:divBdr>
            <w:top w:val="none" w:sz="0" w:space="0" w:color="auto"/>
            <w:left w:val="none" w:sz="0" w:space="0" w:color="auto"/>
            <w:bottom w:val="none" w:sz="0" w:space="0" w:color="auto"/>
            <w:right w:val="none" w:sz="0" w:space="0" w:color="auto"/>
          </w:divBdr>
        </w:div>
      </w:divsChild>
    </w:div>
    <w:div w:id="2002342004">
      <w:bodyDiv w:val="1"/>
      <w:marLeft w:val="0"/>
      <w:marRight w:val="0"/>
      <w:marTop w:val="0"/>
      <w:marBottom w:val="0"/>
      <w:divBdr>
        <w:top w:val="none" w:sz="0" w:space="0" w:color="auto"/>
        <w:left w:val="none" w:sz="0" w:space="0" w:color="auto"/>
        <w:bottom w:val="none" w:sz="0" w:space="0" w:color="auto"/>
        <w:right w:val="none" w:sz="0" w:space="0" w:color="auto"/>
      </w:divBdr>
      <w:divsChild>
        <w:div w:id="916861107">
          <w:marLeft w:val="547"/>
          <w:marRight w:val="0"/>
          <w:marTop w:val="200"/>
          <w:marBottom w:val="0"/>
          <w:divBdr>
            <w:top w:val="none" w:sz="0" w:space="0" w:color="auto"/>
            <w:left w:val="none" w:sz="0" w:space="0" w:color="auto"/>
            <w:bottom w:val="none" w:sz="0" w:space="0" w:color="auto"/>
            <w:right w:val="none" w:sz="0" w:space="0" w:color="auto"/>
          </w:divBdr>
        </w:div>
        <w:div w:id="543370362">
          <w:marLeft w:val="547"/>
          <w:marRight w:val="0"/>
          <w:marTop w:val="200"/>
          <w:marBottom w:val="0"/>
          <w:divBdr>
            <w:top w:val="none" w:sz="0" w:space="0" w:color="auto"/>
            <w:left w:val="none" w:sz="0" w:space="0" w:color="auto"/>
            <w:bottom w:val="none" w:sz="0" w:space="0" w:color="auto"/>
            <w:right w:val="none" w:sz="0" w:space="0" w:color="auto"/>
          </w:divBdr>
        </w:div>
        <w:div w:id="599727061">
          <w:marLeft w:val="547"/>
          <w:marRight w:val="0"/>
          <w:marTop w:val="200"/>
          <w:marBottom w:val="0"/>
          <w:divBdr>
            <w:top w:val="none" w:sz="0" w:space="0" w:color="auto"/>
            <w:left w:val="none" w:sz="0" w:space="0" w:color="auto"/>
            <w:bottom w:val="none" w:sz="0" w:space="0" w:color="auto"/>
            <w:right w:val="none" w:sz="0" w:space="0" w:color="auto"/>
          </w:divBdr>
        </w:div>
        <w:div w:id="592935992">
          <w:marLeft w:val="547"/>
          <w:marRight w:val="0"/>
          <w:marTop w:val="200"/>
          <w:marBottom w:val="0"/>
          <w:divBdr>
            <w:top w:val="none" w:sz="0" w:space="0" w:color="auto"/>
            <w:left w:val="none" w:sz="0" w:space="0" w:color="auto"/>
            <w:bottom w:val="none" w:sz="0" w:space="0" w:color="auto"/>
            <w:right w:val="none" w:sz="0" w:space="0" w:color="auto"/>
          </w:divBdr>
        </w:div>
        <w:div w:id="500392405">
          <w:marLeft w:val="547"/>
          <w:marRight w:val="0"/>
          <w:marTop w:val="200"/>
          <w:marBottom w:val="0"/>
          <w:divBdr>
            <w:top w:val="none" w:sz="0" w:space="0" w:color="auto"/>
            <w:left w:val="none" w:sz="0" w:space="0" w:color="auto"/>
            <w:bottom w:val="none" w:sz="0" w:space="0" w:color="auto"/>
            <w:right w:val="none" w:sz="0" w:space="0" w:color="auto"/>
          </w:divBdr>
        </w:div>
        <w:div w:id="1869945652">
          <w:marLeft w:val="1267"/>
          <w:marRight w:val="0"/>
          <w:marTop w:val="100"/>
          <w:marBottom w:val="0"/>
          <w:divBdr>
            <w:top w:val="none" w:sz="0" w:space="0" w:color="auto"/>
            <w:left w:val="none" w:sz="0" w:space="0" w:color="auto"/>
            <w:bottom w:val="none" w:sz="0" w:space="0" w:color="auto"/>
            <w:right w:val="none" w:sz="0" w:space="0" w:color="auto"/>
          </w:divBdr>
        </w:div>
        <w:div w:id="1514420448">
          <w:marLeft w:val="1267"/>
          <w:marRight w:val="0"/>
          <w:marTop w:val="100"/>
          <w:marBottom w:val="0"/>
          <w:divBdr>
            <w:top w:val="none" w:sz="0" w:space="0" w:color="auto"/>
            <w:left w:val="none" w:sz="0" w:space="0" w:color="auto"/>
            <w:bottom w:val="none" w:sz="0" w:space="0" w:color="auto"/>
            <w:right w:val="none" w:sz="0" w:space="0" w:color="auto"/>
          </w:divBdr>
        </w:div>
        <w:div w:id="1917397431">
          <w:marLeft w:val="1267"/>
          <w:marRight w:val="0"/>
          <w:marTop w:val="100"/>
          <w:marBottom w:val="0"/>
          <w:divBdr>
            <w:top w:val="none" w:sz="0" w:space="0" w:color="auto"/>
            <w:left w:val="none" w:sz="0" w:space="0" w:color="auto"/>
            <w:bottom w:val="none" w:sz="0" w:space="0" w:color="auto"/>
            <w:right w:val="none" w:sz="0" w:space="0" w:color="auto"/>
          </w:divBdr>
        </w:div>
      </w:divsChild>
    </w:div>
    <w:div w:id="2033142839">
      <w:bodyDiv w:val="1"/>
      <w:marLeft w:val="0"/>
      <w:marRight w:val="0"/>
      <w:marTop w:val="0"/>
      <w:marBottom w:val="0"/>
      <w:divBdr>
        <w:top w:val="none" w:sz="0" w:space="0" w:color="auto"/>
        <w:left w:val="none" w:sz="0" w:space="0" w:color="auto"/>
        <w:bottom w:val="none" w:sz="0" w:space="0" w:color="auto"/>
        <w:right w:val="none" w:sz="0" w:space="0" w:color="auto"/>
      </w:divBdr>
      <w:divsChild>
        <w:div w:id="487793883">
          <w:marLeft w:val="0"/>
          <w:marRight w:val="0"/>
          <w:marTop w:val="0"/>
          <w:marBottom w:val="0"/>
          <w:divBdr>
            <w:top w:val="none" w:sz="0" w:space="0" w:color="auto"/>
            <w:left w:val="none" w:sz="0" w:space="0" w:color="auto"/>
            <w:bottom w:val="none" w:sz="0" w:space="0" w:color="auto"/>
            <w:right w:val="none" w:sz="0" w:space="0" w:color="auto"/>
          </w:divBdr>
          <w:divsChild>
            <w:div w:id="422723215">
              <w:marLeft w:val="0"/>
              <w:marRight w:val="0"/>
              <w:marTop w:val="0"/>
              <w:marBottom w:val="0"/>
              <w:divBdr>
                <w:top w:val="none" w:sz="0" w:space="0" w:color="auto"/>
                <w:left w:val="none" w:sz="0" w:space="0" w:color="auto"/>
                <w:bottom w:val="none" w:sz="0" w:space="0" w:color="auto"/>
                <w:right w:val="none" w:sz="0" w:space="0" w:color="auto"/>
              </w:divBdr>
              <w:divsChild>
                <w:div w:id="922836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edqualityassurance.org/"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iris.wpro.who.int/bitstream/handle/10665.1/13723/WPR-RC068-Res07-2017-en.pdf"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wpro.who.int/about/regional_committee/68/documents/wpr_rc68_9_annex_medicines_health_workforce.pdf"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hyperlink" Target="https://iris.wpro.who.int/bitstream/handle/10665.1/13723/WPR-RC068-Res07-2017-en.pdf"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file:///D:\Users\escalantes\AppData\Local\Microsoft\Windows\INetCache\Content.Outlook\5327R159\Western%20Pacific%20Regional%20Action%20Agenda%20on%20Regulatory%20Str&#8230;" TargetMode="External"/><Relationship Id="rId14" Type="http://schemas.openxmlformats.org/officeDocument/2006/relationships/hyperlink" Target="https://iris.wpro.who.int/bitstream/handle/10665.1/14160/RS-2018-GE-25-FJI-eng.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4319A9D6-C62D-4618-80F9-B7CD14B31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7</Pages>
  <Words>2193</Words>
  <Characters>14238</Characters>
  <Application>Microsoft Office Word</Application>
  <DocSecurity>0</DocSecurity>
  <Lines>118</Lines>
  <Paragraphs>32</Paragraphs>
  <ScaleCrop>false</ScaleCrop>
  <HeadingPairs>
    <vt:vector size="2" baseType="variant">
      <vt:variant>
        <vt:lpstr>Title</vt:lpstr>
      </vt:variant>
      <vt:variant>
        <vt:i4>1</vt:i4>
      </vt:variant>
    </vt:vector>
  </HeadingPairs>
  <TitlesOfParts>
    <vt:vector size="1" baseType="lpstr">
      <vt:lpstr/>
    </vt:vector>
  </TitlesOfParts>
  <Company>World Health Organization</Company>
  <LinksUpToDate>false</LinksUpToDate>
  <CharactersWithSpaces>16399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ARCEOM</dc:creator>
  <cp:lastModifiedBy>SealW</cp:lastModifiedBy>
  <cp:revision>5</cp:revision>
  <cp:lastPrinted>2019-01-23T05:56:00Z</cp:lastPrinted>
  <dcterms:created xsi:type="dcterms:W3CDTF">2019-07-31T04:46:00Z</dcterms:created>
  <dcterms:modified xsi:type="dcterms:W3CDTF">2019-08-01T00:15:00Z</dcterms:modified>
</cp:coreProperties>
</file>